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658eca9" w14:textId="658eca9">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955A44">
        <w:rPr>
          <w:rFonts w:ascii="Arial" w:hAnsi="Arial" w:cs="Arial"/>
          <w:bCs/>
          <w:sz w:val="24"/>
          <w:szCs w:val="24"/>
        </w:rPr>
        <w:t>3215/21</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8962AC" w:rsidR="008962AC" w:rsidP="008962AC" w:rsidRDefault="008962AC"/>
    <w:p w:rsidRPr="001C716F" w:rsidR="00691F3F" w:rsidP="008962AC" w:rsidRDefault="008962AC">
      <w:pPr>
        <w:pStyle w:val="Bezproreda"/>
        <w:rPr>
          <w:rFonts w:ascii="Arial" w:hAnsi="Arial" w:cs="Arial"/>
          <w:sz w:val="24"/>
          <w:szCs w:val="24"/>
        </w:rPr>
      </w:pPr>
      <w:r>
        <w:rPr>
          <w:rFonts w:ascii="Arial" w:hAnsi="Arial" w:cs="Arial"/>
          <w:bCs/>
          <w:sz w:val="24"/>
          <w:szCs w:val="24"/>
        </w:rPr>
        <w:t xml:space="preserve">održanog dana </w:t>
      </w:r>
      <w:r w:rsidR="00955A44">
        <w:rPr>
          <w:rFonts w:ascii="Arial" w:hAnsi="Arial" w:cs="Arial"/>
          <w:bCs/>
          <w:sz w:val="24"/>
          <w:szCs w:val="24"/>
        </w:rPr>
        <w:t>15. veljače</w:t>
      </w:r>
      <w:r w:rsidR="00E51AF7">
        <w:rPr>
          <w:rFonts w:ascii="Arial" w:hAnsi="Arial" w:cs="Arial"/>
          <w:bCs/>
          <w:sz w:val="24"/>
          <w:szCs w:val="24"/>
        </w:rPr>
        <w:t xml:space="preserve"> 2022.</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D349AD" w:rsidR="00D349AD">
        <w:rPr>
          <w:rFonts w:ascii="Arial" w:hAnsi="Arial" w:cs="Arial"/>
          <w:sz w:val="24"/>
          <w:szCs w:val="24"/>
        </w:rPr>
        <w:t xml:space="preserve">stečajnim dužnikom </w:t>
      </w:r>
      <w:r w:rsidRPr="00955A44" w:rsidR="00955A44">
        <w:rPr>
          <w:rFonts w:ascii="Arial" w:hAnsi="Arial" w:eastAsia="Times New Roman" w:cs="Arial"/>
          <w:color w:val="000000"/>
          <w:sz w:val="24"/>
          <w:szCs w:val="24"/>
          <w:lang w:eastAsia="hr-HR"/>
        </w:rPr>
        <w:t>Primum logistics d.o.o. u stečaju, iz Zagreba,</w:t>
      </w:r>
      <w:r w:rsidR="00955A44">
        <w:rPr>
          <w:rFonts w:ascii="Arial" w:hAnsi="Arial" w:eastAsia="Times New Roman" w:cs="Arial"/>
          <w:color w:val="000000"/>
          <w:sz w:val="20"/>
          <w:szCs w:val="20"/>
          <w:lang w:eastAsia="hr-HR"/>
        </w:rPr>
        <w:t xml:space="preserve"> </w:t>
      </w:r>
      <w:r w:rsidRPr="00955A44" w:rsidR="00955A44">
        <w:rPr>
          <w:rFonts w:ascii="Arial" w:hAnsi="Arial" w:eastAsia="Times New Roman" w:cs="Arial"/>
          <w:color w:val="000000"/>
          <w:sz w:val="24"/>
          <w:szCs w:val="24"/>
          <w:lang w:eastAsia="hr-HR"/>
        </w:rPr>
        <w:t>Radnička cesta 218, OIB: 71248403302</w:t>
      </w:r>
    </w:p>
    <w:p w:rsidRPr="001C716F" w:rsidR="00D349AD" w:rsidP="00D36638" w:rsidRDefault="00D349AD">
      <w:pPr>
        <w:pStyle w:val="Bezproreda"/>
        <w:rPr>
          <w:rFonts w:ascii="Arial" w:hAnsi="Arial" w:cs="Arial"/>
          <w:sz w:val="24"/>
          <w:szCs w:val="24"/>
        </w:rPr>
      </w:pPr>
    </w:p>
    <w:p w:rsidRPr="001C716F" w:rsidR="00BF1405" w:rsidP="00D36638" w:rsidRDefault="00BF1405">
      <w:pPr>
        <w:pStyle w:val="Bezproreda"/>
        <w:rPr>
          <w:rFonts w:ascii="Arial" w:hAnsi="Arial" w:cs="Arial"/>
          <w:sz w:val="24"/>
          <w:szCs w:val="24"/>
        </w:rPr>
      </w:pP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00C5217A">
        <w:rPr>
          <w:rFonts w:ascii="Arial" w:hAnsi="Arial" w:cs="Arial"/>
          <w:sz w:val="24"/>
          <w:szCs w:val="24"/>
        </w:rPr>
        <w:t xml:space="preserve"> </w:t>
      </w:r>
      <w:r w:rsidR="00955A44">
        <w:rPr>
          <w:rFonts w:ascii="Arial" w:hAnsi="Arial" w:cs="Arial"/>
          <w:sz w:val="24"/>
          <w:szCs w:val="24"/>
        </w:rPr>
        <w:t>Rajka Jagmarević</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8962AC">
        <w:rPr>
          <w:rFonts w:ascii="Arial" w:hAnsi="Arial" w:cs="Arial"/>
          <w:bCs/>
          <w:sz w:val="24"/>
          <w:szCs w:val="24"/>
        </w:rPr>
        <w:t>10</w:t>
      </w:r>
      <w:r w:rsidR="00911A6D">
        <w:rPr>
          <w:rFonts w:ascii="Arial" w:hAnsi="Arial" w:cs="Arial"/>
          <w:bCs/>
          <w:sz w:val="24"/>
          <w:szCs w:val="24"/>
        </w:rPr>
        <w:t>,00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E81136" w:rsidP="00B11DA9" w:rsidRDefault="00B11995">
      <w:pPr>
        <w:jc w:val="both"/>
        <w:rPr>
          <w:rFonts w:ascii="Arial" w:hAnsi="Arial" w:cs="Arial"/>
          <w:bCs/>
          <w:sz w:val="24"/>
          <w:szCs w:val="24"/>
        </w:rPr>
      </w:pPr>
      <w:r>
        <w:rPr>
          <w:rFonts w:ascii="Arial" w:hAnsi="Arial" w:cs="Arial"/>
          <w:bCs/>
          <w:sz w:val="24"/>
          <w:szCs w:val="24"/>
        </w:rPr>
        <w:t>RH-MF-POREZNA UPRAVA – Jelena Novosel Režić, zamjenik ŽDO-a</w:t>
      </w:r>
    </w:p>
    <w:p w:rsidR="00B11995" w:rsidP="00B11DA9" w:rsidRDefault="00B11995">
      <w:pPr>
        <w:jc w:val="both"/>
        <w:rPr>
          <w:rFonts w:ascii="Arial" w:hAnsi="Arial" w:cs="Arial"/>
          <w:bCs/>
          <w:sz w:val="24"/>
          <w:szCs w:val="24"/>
        </w:rPr>
      </w:pPr>
      <w:r>
        <w:rPr>
          <w:rFonts w:ascii="Arial" w:hAnsi="Arial" w:cs="Arial"/>
          <w:bCs/>
          <w:sz w:val="24"/>
          <w:szCs w:val="24"/>
        </w:rPr>
        <w:t>ILIRIJA INTERNATIONAL d.o.o. – pun. Berni Meštrić, odvj. Vježbenik</w:t>
      </w:r>
    </w:p>
    <w:p w:rsidR="00B11995" w:rsidP="00B11DA9" w:rsidRDefault="00B11995">
      <w:pPr>
        <w:jc w:val="both"/>
        <w:rPr>
          <w:rFonts w:ascii="Arial" w:hAnsi="Arial" w:cs="Arial"/>
          <w:bCs/>
          <w:sz w:val="24"/>
          <w:szCs w:val="24"/>
        </w:rPr>
      </w:pPr>
      <w:r>
        <w:rPr>
          <w:rFonts w:ascii="Arial" w:hAnsi="Arial" w:cs="Arial"/>
          <w:bCs/>
          <w:sz w:val="24"/>
          <w:szCs w:val="24"/>
        </w:rPr>
        <w:t xml:space="preserve">ZAGREB PLAKAT d.o.o. – Marko Frković, odvj. </w:t>
      </w:r>
    </w:p>
    <w:p w:rsidR="00B11995" w:rsidP="00B11DA9" w:rsidRDefault="00B11995">
      <w:pPr>
        <w:jc w:val="both"/>
        <w:rPr>
          <w:rFonts w:ascii="Arial" w:hAnsi="Arial" w:cs="Arial"/>
          <w:bCs/>
          <w:sz w:val="24"/>
          <w:szCs w:val="24"/>
        </w:rPr>
      </w:pPr>
      <w:r>
        <w:rPr>
          <w:rFonts w:ascii="Arial" w:hAnsi="Arial" w:cs="Arial"/>
          <w:bCs/>
          <w:sz w:val="24"/>
          <w:szCs w:val="24"/>
        </w:rPr>
        <w:t>OVERS</w:t>
      </w:r>
      <w:r w:rsidR="00807071">
        <w:rPr>
          <w:rFonts w:ascii="Arial" w:hAnsi="Arial" w:cs="Arial"/>
          <w:bCs/>
          <w:sz w:val="24"/>
          <w:szCs w:val="24"/>
        </w:rPr>
        <w:t>EA</w:t>
      </w:r>
      <w:r>
        <w:rPr>
          <w:rFonts w:ascii="Arial" w:hAnsi="Arial" w:cs="Arial"/>
          <w:bCs/>
          <w:sz w:val="24"/>
          <w:szCs w:val="24"/>
        </w:rPr>
        <w:t xml:space="preserve">S TRADE – pun. Mateja Galić Šanko, odvj. Vježbenik </w:t>
      </w:r>
    </w:p>
    <w:p w:rsidR="00B11995" w:rsidP="00B11DA9" w:rsidRDefault="00B11995">
      <w:pPr>
        <w:jc w:val="both"/>
        <w:rPr>
          <w:rFonts w:ascii="Arial" w:hAnsi="Arial" w:cs="Arial"/>
          <w:bCs/>
          <w:sz w:val="24"/>
          <w:szCs w:val="24"/>
        </w:rPr>
      </w:pPr>
      <w:r>
        <w:rPr>
          <w:rFonts w:ascii="Arial" w:hAnsi="Arial" w:cs="Arial"/>
          <w:bCs/>
          <w:sz w:val="24"/>
          <w:szCs w:val="24"/>
        </w:rPr>
        <w:t xml:space="preserve">HP-HRVATSKA POŠTA d.d. – pun. Lidija Rovčić Galunić- gen. Pun. Su-1267/12 </w:t>
      </w:r>
    </w:p>
    <w:p w:rsidR="00B11995" w:rsidP="00B11DA9" w:rsidRDefault="00B11995">
      <w:pPr>
        <w:jc w:val="both"/>
        <w:rPr>
          <w:rFonts w:ascii="Arial" w:hAnsi="Arial" w:cs="Arial"/>
          <w:bCs/>
          <w:sz w:val="24"/>
          <w:szCs w:val="24"/>
        </w:rPr>
      </w:pPr>
      <w:r>
        <w:rPr>
          <w:rFonts w:ascii="Arial" w:hAnsi="Arial" w:cs="Arial"/>
          <w:bCs/>
          <w:sz w:val="24"/>
          <w:szCs w:val="24"/>
        </w:rPr>
        <w:t xml:space="preserve">MERCATOR H d.o.o. – pun. Ante Marić, odvj. </w:t>
      </w:r>
    </w:p>
    <w:p w:rsidR="00B11995" w:rsidP="00B11DA9" w:rsidRDefault="00B11995">
      <w:pPr>
        <w:jc w:val="both"/>
        <w:rPr>
          <w:rFonts w:ascii="Arial" w:hAnsi="Arial" w:cs="Arial"/>
          <w:bCs/>
          <w:sz w:val="24"/>
          <w:szCs w:val="24"/>
        </w:rPr>
      </w:pPr>
      <w:r>
        <w:rPr>
          <w:rFonts w:ascii="Arial" w:hAnsi="Arial" w:cs="Arial"/>
          <w:bCs/>
          <w:sz w:val="24"/>
          <w:szCs w:val="24"/>
        </w:rPr>
        <w:t xml:space="preserve">KOLEDOVČINA NEKRETNINA d.o.o. – pun. Radoslav Šunjić, odvj. </w:t>
      </w:r>
    </w:p>
    <w:p w:rsidR="009566E8" w:rsidP="00B11DA9" w:rsidRDefault="009566E8">
      <w:pPr>
        <w:jc w:val="both"/>
        <w:rPr>
          <w:rFonts w:ascii="Arial" w:hAnsi="Arial" w:cs="Arial"/>
          <w:bCs/>
          <w:sz w:val="24"/>
          <w:szCs w:val="24"/>
        </w:rPr>
      </w:pPr>
      <w:r>
        <w:rPr>
          <w:rFonts w:ascii="Arial" w:hAnsi="Arial" w:cs="Arial"/>
          <w:bCs/>
          <w:sz w:val="24"/>
          <w:szCs w:val="24"/>
        </w:rPr>
        <w:t>ZAGREBAČKA BANKA – pun. Dubravko Čejka</w:t>
      </w:r>
    </w:p>
    <w:p w:rsidR="009566E8" w:rsidP="00B11DA9" w:rsidRDefault="009566E8">
      <w:pPr>
        <w:jc w:val="both"/>
        <w:rPr>
          <w:rFonts w:ascii="Arial" w:hAnsi="Arial" w:cs="Arial"/>
          <w:bCs/>
          <w:sz w:val="24"/>
          <w:szCs w:val="24"/>
        </w:rPr>
      </w:pPr>
    </w:p>
    <w:p w:rsidRPr="001C716F" w:rsidR="00B11995" w:rsidP="00B11DA9" w:rsidRDefault="00B11995">
      <w:pPr>
        <w:jc w:val="both"/>
        <w:rPr>
          <w:rFonts w:ascii="Arial" w:hAnsi="Arial" w:cs="Arial"/>
          <w:bCs/>
          <w:sz w:val="24"/>
          <w:szCs w:val="24"/>
        </w:rPr>
      </w:pPr>
    </w:p>
    <w:p w:rsidRPr="001C716F" w:rsidR="00E55416" w:rsidP="005B040D" w:rsidRDefault="0038417C">
      <w:pPr>
        <w:pStyle w:val="Naslov1"/>
        <w:ind w:firstLine="72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955A44">
        <w:rPr>
          <w:rFonts w:ascii="Arial" w:hAnsi="Arial" w:cs="Arial"/>
          <w:b w:val="false"/>
          <w:szCs w:val="24"/>
        </w:rPr>
        <w:t>16. studenog</w:t>
      </w:r>
      <w:r w:rsidR="000D1A95">
        <w:rPr>
          <w:rFonts w:ascii="Arial" w:hAnsi="Arial" w:cs="Arial"/>
          <w:b w:val="false"/>
          <w:szCs w:val="24"/>
        </w:rPr>
        <w:t xml:space="preserv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00D349AD">
        <w:rPr>
          <w:rFonts w:ascii="Arial" w:hAnsi="Arial" w:cs="Arial"/>
          <w:b w:val="false"/>
          <w:szCs w:val="24"/>
        </w:rPr>
        <w:t>otvoren</w:t>
      </w:r>
      <w:r w:rsidR="001F173B">
        <w:rPr>
          <w:rFonts w:ascii="Arial" w:hAnsi="Arial" w:cs="Arial"/>
          <w:b w:val="false"/>
          <w:szCs w:val="24"/>
        </w:rPr>
        <w:t xml:space="preserve"> </w:t>
      </w:r>
      <w:r w:rsidRPr="001C716F" w:rsidR="00E83A30">
        <w:rPr>
          <w:rFonts w:ascii="Arial" w:hAnsi="Arial" w:cs="Arial"/>
          <w:b w:val="false"/>
          <w:szCs w:val="24"/>
        </w:rPr>
        <w:t xml:space="preserve"> </w:t>
      </w:r>
      <w:r w:rsidRPr="001C716F" w:rsidR="003C6553">
        <w:rPr>
          <w:rFonts w:ascii="Arial" w:hAnsi="Arial" w:cs="Arial"/>
          <w:b w:val="false"/>
          <w:szCs w:val="24"/>
        </w:rPr>
        <w:t xml:space="preserve">stečajni postupak nad </w:t>
      </w:r>
      <w:r w:rsidR="005977F8">
        <w:rPr>
          <w:rFonts w:ascii="Arial" w:hAnsi="Arial" w:cs="Arial"/>
          <w:b w:val="false"/>
          <w:szCs w:val="24"/>
        </w:rPr>
        <w:t xml:space="preserve">stečajnim dužnikom </w:t>
      </w:r>
      <w:r w:rsidRPr="00955A44" w:rsidR="00955A44">
        <w:rPr>
          <w:rFonts w:ascii="Arial" w:hAnsi="Arial" w:cs="Arial"/>
          <w:b w:val="false"/>
          <w:color w:val="000000"/>
          <w:szCs w:val="24"/>
        </w:rPr>
        <w:t>Primum logistics d.o.o. u stečaju, iz Zagreba,</w:t>
      </w:r>
      <w:r w:rsidRPr="00955A44" w:rsidR="00955A44">
        <w:rPr>
          <w:rFonts w:ascii="Arial" w:hAnsi="Arial" w:cs="Arial"/>
          <w:b w:val="false"/>
          <w:color w:val="000000"/>
          <w:sz w:val="20"/>
        </w:rPr>
        <w:br/>
      </w:r>
      <w:r w:rsidRPr="00955A44" w:rsidR="00955A44">
        <w:rPr>
          <w:rFonts w:ascii="Arial" w:hAnsi="Arial" w:cs="Arial"/>
          <w:b w:val="false"/>
          <w:color w:val="000000"/>
          <w:szCs w:val="24"/>
        </w:rPr>
        <w:t>Radnička cesta 218, OIB: 71248403302</w:t>
      </w:r>
      <w:r w:rsidRPr="00955A44" w:rsidR="00955A44">
        <w:rPr>
          <w:b w:val="false"/>
          <w:sz w:val="20"/>
        </w:rPr>
        <w:t xml:space="preserve"> </w:t>
      </w:r>
      <w:r w:rsidR="001A277A">
        <w:rPr>
          <w:b w:val="false"/>
          <w:sz w:val="20"/>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1A277A">
        <w:rPr>
          <w:rFonts w:ascii="Arial" w:hAnsi="Arial" w:cs="Arial"/>
          <w:b w:val="false"/>
          <w:szCs w:val="24"/>
        </w:rPr>
        <w:t>16. studenog</w:t>
      </w:r>
      <w:r w:rsidR="000D1A95">
        <w:rPr>
          <w:rFonts w:ascii="Arial" w:hAnsi="Arial" w:cs="Arial"/>
          <w:b w:val="false"/>
          <w:szCs w:val="24"/>
        </w:rPr>
        <w:t xml:space="preserv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008F4D4B">
        <w:rPr>
          <w:rFonts w:ascii="Arial" w:hAnsi="Arial" w:cs="Arial"/>
          <w:sz w:val="24"/>
          <w:szCs w:val="24"/>
        </w:rPr>
        <w:t>(</w:t>
      </w:r>
      <w:r w:rsidRPr="001C716F" w:rsidR="00A50713">
        <w:rPr>
          <w:rFonts w:ascii="Arial" w:hAnsi="Arial" w:cs="Arial"/>
          <w:sz w:val="24"/>
          <w:szCs w:val="24"/>
        </w:rPr>
        <w:t>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00281099">
        <w:rPr>
          <w:rFonts w:ascii="Arial" w:hAnsi="Arial" w:cs="Arial"/>
          <w:sz w:val="24"/>
          <w:szCs w:val="24"/>
        </w:rPr>
        <w:t>4</w:t>
      </w:r>
      <w:r w:rsidRPr="001C716F" w:rsidR="00C874A9">
        <w:rPr>
          <w:rFonts w:ascii="Arial" w:hAnsi="Arial" w:cs="Arial"/>
          <w:sz w:val="24"/>
          <w:szCs w:val="24"/>
        </w:rPr>
        <w:t>4/I</w:t>
      </w:r>
      <w:r w:rsidR="00281099">
        <w:rPr>
          <w:rFonts w:ascii="Arial" w:hAnsi="Arial" w:cs="Arial"/>
          <w:sz w:val="24"/>
          <w:szCs w:val="24"/>
        </w:rPr>
        <w:t>I</w:t>
      </w:r>
      <w:r w:rsidRPr="001C716F" w:rsidR="00C874A9">
        <w:rPr>
          <w:rFonts w:ascii="Arial" w:hAnsi="Arial" w:cs="Arial"/>
          <w:bCs/>
          <w:sz w:val="24"/>
          <w:szCs w:val="24"/>
        </w:rPr>
        <w:t xml:space="preserve"> (</w:t>
      </w:r>
      <w:r w:rsidR="00281099">
        <w:rPr>
          <w:rFonts w:ascii="Arial" w:hAnsi="Arial" w:cs="Arial"/>
          <w:bCs/>
          <w:sz w:val="24"/>
          <w:szCs w:val="24"/>
        </w:rPr>
        <w:t>DZ</w:t>
      </w:r>
      <w:r w:rsidRPr="001C716F" w:rsidR="00A50713">
        <w:rPr>
          <w:rFonts w:ascii="Arial" w:hAnsi="Arial" w:cs="Arial"/>
          <w:bCs/>
          <w:sz w:val="24"/>
          <w:szCs w:val="24"/>
        </w:rPr>
        <w:t xml:space="preserve">) </w:t>
      </w:r>
      <w:r w:rsidRPr="001C716F" w:rsidR="00A50713">
        <w:rPr>
          <w:rFonts w:ascii="Arial" w:hAnsi="Arial" w:cs="Arial"/>
          <w:sz w:val="24"/>
          <w:szCs w:val="24"/>
        </w:rPr>
        <w:t xml:space="preserve">u Trgovačkom sudu u Zagrebu.    </w:t>
      </w:r>
    </w:p>
    <w:p w:rsidRPr="001C716F" w:rsidR="00E42E6C" w:rsidP="007648D9" w:rsidRDefault="00A50713">
      <w:pPr>
        <w:ind w:firstLine="720"/>
        <w:jc w:val="both"/>
        <w:rPr>
          <w:rFonts w:ascii="Arial" w:hAnsi="Arial" w:cs="Arial"/>
          <w:sz w:val="24"/>
          <w:szCs w:val="24"/>
        </w:rPr>
      </w:pPr>
      <w:r w:rsidRPr="001C716F">
        <w:rPr>
          <w:rFonts w:ascii="Arial" w:hAnsi="Arial" w:cs="Arial"/>
          <w:sz w:val="24"/>
          <w:szCs w:val="24"/>
        </w:rPr>
        <w:lastRenderedPageBreak/>
        <w:t xml:space="preserve">Uz tablice su bile izložene i prijave svih vjerovnika koje su stigle u roku objave koji je određen rješenjem o </w:t>
      </w:r>
      <w:r w:rsidR="00C33E73">
        <w:rPr>
          <w:rFonts w:ascii="Arial" w:hAnsi="Arial" w:cs="Arial"/>
          <w:sz w:val="24"/>
          <w:szCs w:val="24"/>
        </w:rPr>
        <w:t>otvaranju</w:t>
      </w:r>
      <w:r w:rsidRPr="001C716F">
        <w:rPr>
          <w:rFonts w:ascii="Arial" w:hAnsi="Arial" w:cs="Arial"/>
          <w:sz w:val="24"/>
          <w:szCs w:val="24"/>
        </w:rPr>
        <w:t xml:space="preserve"> stečajnog postupka nad dužnikom od </w:t>
      </w:r>
      <w:r w:rsidR="00D129F0">
        <w:rPr>
          <w:rFonts w:ascii="Arial" w:hAnsi="Arial" w:cs="Arial"/>
          <w:sz w:val="24"/>
          <w:szCs w:val="24"/>
        </w:rPr>
        <w:t>28. rujna</w:t>
      </w:r>
      <w:r w:rsidR="000D1A95">
        <w:rPr>
          <w:rFonts w:ascii="Arial" w:hAnsi="Arial" w:cs="Arial"/>
          <w:sz w:val="24"/>
          <w:szCs w:val="24"/>
        </w:rPr>
        <w:t xml:space="preserve"> 2021</w:t>
      </w:r>
      <w:r w:rsidRPr="001C716F" w:rsidR="005538C0">
        <w:rPr>
          <w:rFonts w:ascii="Arial" w:hAnsi="Arial" w:cs="Arial"/>
          <w:sz w:val="24"/>
          <w:szCs w:val="24"/>
        </w:rPr>
        <w:t>.</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Poziva se stečajni upravitelj određeno očitovati osporava li ili priznaje svaku prijavljenu tražbinu (čl. 260. st. 2. SZ). </w:t>
      </w:r>
    </w:p>
    <w:p w:rsidR="00A50713" w:rsidP="007648D9" w:rsidRDefault="00A50713">
      <w:pPr>
        <w:ind w:firstLine="72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jnom postupku ima vjerovnika</w:t>
      </w:r>
      <w:r w:rsidR="006B4046">
        <w:rPr>
          <w:rFonts w:ascii="Arial" w:hAnsi="Arial" w:cs="Arial"/>
          <w:sz w:val="24"/>
          <w:szCs w:val="24"/>
        </w:rPr>
        <w:t xml:space="preserve"> I i </w:t>
      </w:r>
      <w:r w:rsidRPr="001C716F" w:rsidR="00E90AD3">
        <w:rPr>
          <w:rFonts w:ascii="Arial" w:hAnsi="Arial" w:cs="Arial"/>
          <w:sz w:val="24"/>
          <w:szCs w:val="24"/>
        </w:rPr>
        <w:t xml:space="preserve">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001F173B">
        <w:rPr>
          <w:rFonts w:ascii="Arial" w:hAnsi="Arial" w:cs="Arial"/>
          <w:sz w:val="24"/>
          <w:szCs w:val="24"/>
        </w:rPr>
        <w:t xml:space="preserve"> </w:t>
      </w:r>
      <w:r w:rsidRPr="001C716F" w:rsidR="0029212D">
        <w:rPr>
          <w:rFonts w:ascii="Arial" w:hAnsi="Arial" w:cs="Arial"/>
          <w:sz w:val="24"/>
          <w:szCs w:val="24"/>
        </w:rPr>
        <w:t xml:space="preserve"> </w:t>
      </w:r>
      <w:r w:rsidR="006B4046">
        <w:rPr>
          <w:rFonts w:ascii="Arial" w:hAnsi="Arial" w:cs="Arial"/>
          <w:sz w:val="24"/>
          <w:szCs w:val="24"/>
        </w:rPr>
        <w:t xml:space="preserve">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ijavljene tražbine vjerovnika</w:t>
      </w:r>
      <w:r w:rsidR="006B4046">
        <w:rPr>
          <w:rFonts w:ascii="Arial" w:hAnsi="Arial" w:cs="Arial"/>
          <w:sz w:val="24"/>
          <w:szCs w:val="24"/>
        </w:rPr>
        <w:t xml:space="preserve"> I i</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C56C68" w:rsidR="006B4046" w:rsidP="00C56C68" w:rsidRDefault="006B4046">
      <w:pPr>
        <w:ind w:firstLine="360"/>
        <w:jc w:val="both"/>
        <w:rPr>
          <w:rFonts w:ascii="Arial" w:hAnsi="Arial" w:cs="Arial"/>
          <w:sz w:val="24"/>
          <w:szCs w:val="24"/>
        </w:rPr>
      </w:pPr>
    </w:p>
    <w:p w:rsidRPr="006B4046" w:rsidR="00C56C68" w:rsidP="006B4046" w:rsidRDefault="006B4046">
      <w:pPr>
        <w:pStyle w:val="Odlomakpopisa"/>
        <w:numPr>
          <w:ilvl w:val="0"/>
          <w:numId w:val="39"/>
        </w:numPr>
        <w:rPr>
          <w:rFonts w:ascii="Arial" w:hAnsi="Arial" w:cs="Arial"/>
          <w:sz w:val="24"/>
          <w:szCs w:val="24"/>
        </w:rPr>
      </w:pPr>
      <w:r>
        <w:rPr>
          <w:rFonts w:ascii="Arial" w:hAnsi="Arial" w:cs="Arial"/>
          <w:sz w:val="24"/>
          <w:szCs w:val="24"/>
        </w:rPr>
        <w:t>viši isplatni red</w:t>
      </w:r>
    </w:p>
    <w:p w:rsidRPr="00D00377" w:rsidR="00D00377" w:rsidP="00D00377" w:rsidRDefault="00D00377">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96"/>
        <w:gridCol w:w="1497"/>
        <w:gridCol w:w="1410"/>
        <w:gridCol w:w="1095"/>
        <w:gridCol w:w="1095"/>
        <w:gridCol w:w="1540"/>
        <w:gridCol w:w="976"/>
        <w:gridCol w:w="911"/>
      </w:tblGrid>
      <w:tr w:rsidRPr="00D00377" w:rsidR="00D00377" w:rsidTr="00D00377">
        <w:tc>
          <w:tcPr>
            <w:tcW w:w="782"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Redni broj</w:t>
            </w:r>
            <w:r w:rsidRPr="00D00377">
              <w:rPr>
                <w:rFonts w:ascii="Arial" w:hAnsi="Arial" w:cs="Arial"/>
                <w:color w:val="000000"/>
              </w:rPr>
              <w:br/>
              <w:t>prijavljene</w:t>
            </w:r>
            <w:r w:rsidRPr="00D00377">
              <w:rPr>
                <w:rFonts w:ascii="Arial" w:hAnsi="Arial" w:cs="Arial"/>
                <w:color w:val="000000"/>
              </w:rPr>
              <w:br/>
              <w:t>tražbine</w:t>
            </w:r>
          </w:p>
        </w:tc>
        <w:tc>
          <w:tcPr>
            <w:tcW w:w="714"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Ime i prezime / tvrtka ili naziv</w:t>
            </w:r>
            <w:r w:rsidRPr="00D00377">
              <w:rPr>
                <w:rFonts w:ascii="Arial" w:hAnsi="Arial" w:cs="Arial"/>
                <w:color w:val="000000"/>
              </w:rPr>
              <w:br/>
              <w:t>vjerovnika</w:t>
            </w:r>
          </w:p>
        </w:tc>
        <w:tc>
          <w:tcPr>
            <w:tcW w:w="693"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OIB</w:t>
            </w:r>
            <w:r w:rsidRPr="00D00377">
              <w:rPr>
                <w:rFonts w:ascii="Arial" w:hAnsi="Arial" w:cs="Arial"/>
                <w:color w:val="000000"/>
              </w:rPr>
              <w:br/>
              <w:t>vjerovnika</w:t>
            </w:r>
          </w:p>
        </w:tc>
        <w:tc>
          <w:tcPr>
            <w:tcW w:w="570"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Adresa /</w:t>
            </w:r>
            <w:r w:rsidRPr="00D00377">
              <w:rPr>
                <w:rFonts w:ascii="Arial" w:hAnsi="Arial" w:cs="Arial"/>
                <w:color w:val="000000"/>
              </w:rPr>
              <w:br/>
              <w:t>sjedište</w:t>
            </w:r>
            <w:r w:rsidRPr="00D00377">
              <w:rPr>
                <w:rFonts w:ascii="Arial" w:hAnsi="Arial" w:cs="Arial"/>
                <w:color w:val="000000"/>
              </w:rPr>
              <w:br/>
              <w:t>vjerovnika</w:t>
            </w:r>
          </w:p>
        </w:tc>
        <w:tc>
          <w:tcPr>
            <w:tcW w:w="564"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Iznos</w:t>
            </w:r>
            <w:r w:rsidRPr="00D00377">
              <w:rPr>
                <w:rFonts w:ascii="Arial" w:hAnsi="Arial" w:cs="Arial"/>
                <w:color w:val="000000"/>
              </w:rPr>
              <w:br/>
              <w:t>prijavljene</w:t>
            </w:r>
            <w:r w:rsidRPr="00D00377">
              <w:rPr>
                <w:rFonts w:ascii="Arial" w:hAnsi="Arial" w:cs="Arial"/>
                <w:color w:val="000000"/>
              </w:rPr>
              <w:br/>
              <w:t>tražbine</w:t>
            </w:r>
            <w:r w:rsidRPr="00D00377">
              <w:rPr>
                <w:rFonts w:ascii="Arial" w:hAnsi="Arial" w:cs="Arial"/>
                <w:color w:val="000000"/>
              </w:rPr>
              <w:br/>
              <w:t>(kn)1</w:t>
            </w:r>
          </w:p>
        </w:tc>
        <w:tc>
          <w:tcPr>
            <w:tcW w:w="741"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Pravna osnova</w:t>
            </w:r>
            <w:r w:rsidRPr="00D00377">
              <w:rPr>
                <w:rFonts w:ascii="Arial" w:hAnsi="Arial" w:cs="Arial"/>
                <w:color w:val="000000"/>
              </w:rPr>
              <w:br/>
              <w:t>prijavljene tražbine</w:t>
            </w:r>
          </w:p>
        </w:tc>
        <w:tc>
          <w:tcPr>
            <w:tcW w:w="482"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Iznos</w:t>
            </w:r>
            <w:r w:rsidRPr="00D00377">
              <w:rPr>
                <w:rFonts w:ascii="Arial" w:hAnsi="Arial" w:cs="Arial"/>
                <w:color w:val="000000"/>
              </w:rPr>
              <w:br/>
              <w:t>priznate</w:t>
            </w:r>
            <w:r w:rsidRPr="00D00377">
              <w:rPr>
                <w:rFonts w:ascii="Arial" w:hAnsi="Arial" w:cs="Arial"/>
                <w:color w:val="000000"/>
              </w:rPr>
              <w:br/>
              <w:t>tražbine</w:t>
            </w:r>
            <w:r w:rsidRPr="00D00377">
              <w:rPr>
                <w:rFonts w:ascii="Arial" w:hAnsi="Arial" w:cs="Arial"/>
                <w:color w:val="000000"/>
              </w:rPr>
              <w:br/>
              <w:t>(kn)</w:t>
            </w:r>
          </w:p>
        </w:tc>
        <w:tc>
          <w:tcPr>
            <w:tcW w:w="453"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Pravna osnova</w:t>
            </w:r>
            <w:r w:rsidRPr="00D00377">
              <w:rPr>
                <w:rFonts w:ascii="Arial" w:hAnsi="Arial" w:cs="Arial"/>
                <w:color w:val="000000"/>
              </w:rPr>
              <w:br/>
              <w:t>priznate tražbine</w:t>
            </w:r>
          </w:p>
        </w:tc>
      </w:tr>
      <w:tr w:rsidRPr="00D00377" w:rsidR="00D00377" w:rsidTr="00D00377">
        <w:tc>
          <w:tcPr>
            <w:tcW w:w="782"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1.</w:t>
            </w:r>
          </w:p>
        </w:tc>
        <w:tc>
          <w:tcPr>
            <w:tcW w:w="714"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B440ED">
              <w:rPr>
                <w:rFonts w:ascii="Arial" w:hAnsi="Arial" w:cs="Arial"/>
                <w:color w:val="000000"/>
                <w:sz w:val="18"/>
                <w:szCs w:val="18"/>
              </w:rPr>
              <w:t>REPUBLIKA HRVATSKA,</w:t>
            </w:r>
            <w:r w:rsidRPr="00D00377">
              <w:rPr>
                <w:rFonts w:ascii="Arial" w:hAnsi="Arial" w:cs="Arial"/>
                <w:color w:val="000000"/>
              </w:rPr>
              <w:br/>
              <w:t>Ministarstvo financija, Porezna</w:t>
            </w:r>
            <w:r w:rsidRPr="00D00377">
              <w:rPr>
                <w:rFonts w:ascii="Arial" w:hAnsi="Arial" w:cs="Arial"/>
                <w:color w:val="000000"/>
              </w:rPr>
              <w:br/>
              <w:t>uprava, Područni ured Zagreb</w:t>
            </w:r>
          </w:p>
        </w:tc>
        <w:tc>
          <w:tcPr>
            <w:tcW w:w="693"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 xml:space="preserve">18683136487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Avenija</w:t>
            </w:r>
            <w:r w:rsidRPr="00D00377">
              <w:rPr>
                <w:rFonts w:ascii="Arial" w:hAnsi="Arial" w:cs="Arial"/>
                <w:color w:val="000000"/>
              </w:rPr>
              <w:br/>
              <w:t>Dubrovnik 32,</w:t>
            </w:r>
            <w:r w:rsidRPr="00D00377">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 xml:space="preserve">1.040,14 </w:t>
            </w:r>
          </w:p>
        </w:tc>
        <w:tc>
          <w:tcPr>
            <w:tcW w:w="741"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Porez i prirez na</w:t>
            </w:r>
            <w:r w:rsidRPr="00D00377">
              <w:rPr>
                <w:rFonts w:ascii="Arial" w:hAnsi="Arial" w:cs="Arial"/>
                <w:color w:val="000000"/>
              </w:rPr>
              <w:br/>
              <w:t>dohodak od</w:t>
            </w:r>
            <w:r w:rsidRPr="00D00377">
              <w:rPr>
                <w:rFonts w:ascii="Arial" w:hAnsi="Arial" w:cs="Arial"/>
                <w:color w:val="000000"/>
              </w:rPr>
              <w:br/>
              <w:t>nesamostalnog rada -</w:t>
            </w:r>
            <w:r w:rsidRPr="00D00377">
              <w:rPr>
                <w:rFonts w:ascii="Arial" w:hAnsi="Arial" w:cs="Arial"/>
                <w:color w:val="000000"/>
              </w:rPr>
              <w:br/>
              <w:t>plaća</w:t>
            </w:r>
          </w:p>
        </w:tc>
        <w:tc>
          <w:tcPr>
            <w:tcW w:w="482"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 xml:space="preserve">1.040,14 </w:t>
            </w:r>
          </w:p>
        </w:tc>
        <w:tc>
          <w:tcPr>
            <w:tcW w:w="453"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r w:rsidRPr="00D00377">
              <w:rPr>
                <w:rFonts w:ascii="Arial" w:hAnsi="Arial" w:cs="Arial"/>
                <w:color w:val="000000"/>
              </w:rPr>
              <w:t>Ovršna isprava –</w:t>
            </w:r>
            <w:r w:rsidRPr="00D00377">
              <w:rPr>
                <w:rFonts w:ascii="Arial" w:hAnsi="Arial" w:cs="Arial"/>
                <w:color w:val="000000"/>
              </w:rPr>
              <w:br/>
              <w:t>JOPPD obrazac</w:t>
            </w:r>
          </w:p>
        </w:tc>
      </w:tr>
      <w:tr w:rsidRPr="00D00377" w:rsidR="00D00377" w:rsidTr="00D00377">
        <w:tc>
          <w:tcPr>
            <w:tcW w:w="782"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p>
        </w:tc>
        <w:tc>
          <w:tcPr>
            <w:tcW w:w="714"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3D0586">
            <w:pPr>
              <w:overflowPunct/>
              <w:autoSpaceDE/>
              <w:autoSpaceDN/>
              <w:adjustRightInd/>
              <w:textAlignment w:val="auto"/>
              <w:rPr>
                <w:rFonts w:ascii="Arial" w:hAnsi="Arial" w:cs="Arial"/>
              </w:rPr>
            </w:pPr>
            <w:r w:rsidRPr="00D00377">
              <w:rPr>
                <w:rFonts w:ascii="Arial" w:hAnsi="Arial" w:cs="Arial"/>
                <w:color w:val="000000"/>
              </w:rPr>
              <w:t>SVEUKUPNO:</w:t>
            </w:r>
          </w:p>
        </w:tc>
        <w:tc>
          <w:tcPr>
            <w:tcW w:w="693" w:type="pct"/>
            <w:tcBorders>
              <w:top w:val="single" w:color="auto" w:sz="4" w:space="0"/>
              <w:left w:val="single" w:color="auto" w:sz="4" w:space="0"/>
              <w:bottom w:val="single" w:color="auto" w:sz="4" w:space="0"/>
              <w:right w:val="single" w:color="auto" w:sz="4" w:space="0"/>
            </w:tcBorders>
            <w:vAlign w:val="center"/>
            <w:hideMark/>
          </w:tcPr>
          <w:p w:rsidRPr="00D00377" w:rsidR="00D00377" w:rsidP="00D00377" w:rsidRDefault="00D00377">
            <w:pPr>
              <w:overflowPunct/>
              <w:autoSpaceDE/>
              <w:autoSpaceDN/>
              <w:adjustRightInd/>
              <w:textAlignment w:val="auto"/>
              <w:rPr>
                <w:rFonts w:ascii="Arial" w:hAnsi="Arial" w:cs="Arial"/>
              </w:rPr>
            </w:pPr>
          </w:p>
        </w:tc>
        <w:tc>
          <w:tcPr>
            <w:tcW w:w="570" w:type="pct"/>
            <w:vAlign w:val="center"/>
            <w:hideMark/>
          </w:tcPr>
          <w:p w:rsidRPr="00D00377" w:rsidR="00D00377" w:rsidP="00D00377" w:rsidRDefault="00D00377">
            <w:pPr>
              <w:overflowPunct/>
              <w:autoSpaceDE/>
              <w:autoSpaceDN/>
              <w:adjustRightInd/>
              <w:textAlignment w:val="auto"/>
              <w:rPr>
                <w:rFonts w:ascii="Arial" w:hAnsi="Arial" w:cs="Arial"/>
              </w:rPr>
            </w:pPr>
          </w:p>
        </w:tc>
        <w:tc>
          <w:tcPr>
            <w:tcW w:w="564" w:type="pct"/>
            <w:vAlign w:val="center"/>
            <w:hideMark/>
          </w:tcPr>
          <w:p w:rsidRPr="00D00377" w:rsidR="00D00377" w:rsidP="00D00377" w:rsidRDefault="003D0586">
            <w:pPr>
              <w:overflowPunct/>
              <w:autoSpaceDE/>
              <w:autoSpaceDN/>
              <w:adjustRightInd/>
              <w:textAlignment w:val="auto"/>
              <w:rPr>
                <w:rFonts w:ascii="Arial" w:hAnsi="Arial" w:cs="Arial"/>
              </w:rPr>
            </w:pPr>
            <w:r w:rsidRPr="00D00377">
              <w:rPr>
                <w:rFonts w:ascii="Arial" w:hAnsi="Arial" w:cs="Arial"/>
                <w:color w:val="000000"/>
              </w:rPr>
              <w:t>1.040,14</w:t>
            </w:r>
          </w:p>
        </w:tc>
        <w:tc>
          <w:tcPr>
            <w:tcW w:w="741" w:type="pct"/>
            <w:vAlign w:val="center"/>
            <w:hideMark/>
          </w:tcPr>
          <w:p w:rsidRPr="00D00377" w:rsidR="00D00377" w:rsidP="00D00377" w:rsidRDefault="00D00377">
            <w:pPr>
              <w:overflowPunct/>
              <w:autoSpaceDE/>
              <w:autoSpaceDN/>
              <w:adjustRightInd/>
              <w:textAlignment w:val="auto"/>
              <w:rPr>
                <w:rFonts w:ascii="Arial" w:hAnsi="Arial" w:cs="Arial"/>
              </w:rPr>
            </w:pPr>
          </w:p>
        </w:tc>
        <w:tc>
          <w:tcPr>
            <w:tcW w:w="482" w:type="pct"/>
            <w:vAlign w:val="center"/>
            <w:hideMark/>
          </w:tcPr>
          <w:p w:rsidRPr="00D00377" w:rsidR="00D00377" w:rsidP="00D00377" w:rsidRDefault="003D0586">
            <w:pPr>
              <w:overflowPunct/>
              <w:autoSpaceDE/>
              <w:autoSpaceDN/>
              <w:adjustRightInd/>
              <w:textAlignment w:val="auto"/>
              <w:rPr>
                <w:rFonts w:ascii="Arial" w:hAnsi="Arial" w:cs="Arial"/>
              </w:rPr>
            </w:pPr>
            <w:r w:rsidRPr="00D00377">
              <w:rPr>
                <w:rFonts w:ascii="Arial" w:hAnsi="Arial" w:cs="Arial"/>
                <w:color w:val="000000"/>
              </w:rPr>
              <w:t>1.040,14</w:t>
            </w:r>
          </w:p>
        </w:tc>
        <w:tc>
          <w:tcPr>
            <w:tcW w:w="453" w:type="pct"/>
            <w:vAlign w:val="center"/>
            <w:hideMark/>
          </w:tcPr>
          <w:p w:rsidRPr="00D00377" w:rsidR="00D00377" w:rsidP="00D00377" w:rsidRDefault="00D00377">
            <w:pPr>
              <w:overflowPunct/>
              <w:autoSpaceDE/>
              <w:autoSpaceDN/>
              <w:adjustRightInd/>
              <w:textAlignment w:val="auto"/>
              <w:rPr>
                <w:rFonts w:ascii="Arial" w:hAnsi="Arial" w:cs="Arial"/>
              </w:rPr>
            </w:pPr>
          </w:p>
        </w:tc>
      </w:tr>
    </w:tbl>
    <w:p w:rsidRPr="004B16FC" w:rsidR="00D00377" w:rsidP="00D00377" w:rsidRDefault="00D00377">
      <w:pPr>
        <w:overflowPunct/>
        <w:autoSpaceDE/>
        <w:autoSpaceDN/>
        <w:adjustRightInd/>
        <w:textAlignment w:val="auto"/>
        <w:rPr>
          <w:rFonts w:ascii="Arial" w:hAnsi="Arial" w:cs="Arial"/>
          <w:sz w:val="24"/>
          <w:szCs w:val="24"/>
        </w:rPr>
      </w:pPr>
      <w:r w:rsidRPr="00D00377">
        <w:rPr>
          <w:sz w:val="24"/>
          <w:szCs w:val="24"/>
        </w:rPr>
        <w:br/>
      </w:r>
      <w:r w:rsidR="004B16FC">
        <w:rPr>
          <w:rFonts w:ascii="Arial" w:hAnsi="Arial" w:cs="Arial"/>
          <w:sz w:val="24"/>
          <w:szCs w:val="24"/>
        </w:rPr>
        <w:t>II. viši isplatni red</w:t>
      </w:r>
    </w:p>
    <w:p w:rsidRPr="00D00377" w:rsidR="004B16FC" w:rsidP="00D00377" w:rsidRDefault="004B16FC">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6"/>
        <w:gridCol w:w="2005"/>
        <w:gridCol w:w="1127"/>
        <w:gridCol w:w="1094"/>
        <w:gridCol w:w="1086"/>
        <w:gridCol w:w="1052"/>
        <w:gridCol w:w="1086"/>
        <w:gridCol w:w="1284"/>
      </w:tblGrid>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Redni broj</w:t>
            </w:r>
            <w:r w:rsidRPr="004B16FC">
              <w:rPr>
                <w:rFonts w:ascii="Arial" w:hAnsi="Arial" w:cs="Arial"/>
                <w:color w:val="000000"/>
              </w:rPr>
              <w:br/>
              <w:t>prijavljene</w:t>
            </w:r>
            <w:r w:rsidRPr="004B16FC">
              <w:rPr>
                <w:rFonts w:ascii="Arial" w:hAnsi="Arial" w:cs="Arial"/>
                <w:color w:val="000000"/>
              </w:rPr>
              <w:br/>
              <w:t>tražbine</w:t>
            </w:r>
          </w:p>
        </w:tc>
        <w:tc>
          <w:tcPr>
            <w:tcW w:w="1042"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Ime i prezime / tvrtka ili naziv</w:t>
            </w:r>
            <w:r w:rsidRPr="004B16FC">
              <w:rPr>
                <w:rFonts w:ascii="Arial" w:hAnsi="Arial" w:cs="Arial"/>
                <w:color w:val="000000"/>
              </w:rPr>
              <w:br/>
              <w:t>vjerovnika</w:t>
            </w:r>
          </w:p>
        </w:tc>
        <w:tc>
          <w:tcPr>
            <w:tcW w:w="586"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OIB</w:t>
            </w:r>
            <w:r w:rsidRPr="004B16FC">
              <w:rPr>
                <w:rFonts w:ascii="Arial" w:hAnsi="Arial" w:cs="Arial"/>
                <w:color w:val="000000"/>
              </w:rPr>
              <w:br/>
              <w:t>vjerovnika</w:t>
            </w:r>
          </w:p>
        </w:tc>
        <w:tc>
          <w:tcPr>
            <w:tcW w:w="569"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Adresa /</w:t>
            </w:r>
            <w:r w:rsidRPr="004B16FC">
              <w:rPr>
                <w:rFonts w:ascii="Arial" w:hAnsi="Arial" w:cs="Arial"/>
                <w:color w:val="000000"/>
              </w:rPr>
              <w:br/>
              <w:t>sjedište</w:t>
            </w:r>
            <w:r w:rsidRPr="004B16FC">
              <w:rPr>
                <w:rFonts w:ascii="Arial" w:hAnsi="Arial" w:cs="Arial"/>
                <w:color w:val="000000"/>
              </w:rPr>
              <w:br/>
              <w:t>vjerovnika</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Iznos</w:t>
            </w:r>
            <w:r w:rsidRPr="004B16FC">
              <w:rPr>
                <w:rFonts w:ascii="Arial" w:hAnsi="Arial" w:cs="Arial"/>
                <w:color w:val="000000"/>
              </w:rPr>
              <w:br/>
              <w:t>prijavljene</w:t>
            </w:r>
            <w:r w:rsidRPr="004B16FC">
              <w:rPr>
                <w:rFonts w:ascii="Arial" w:hAnsi="Arial" w:cs="Arial"/>
                <w:color w:val="000000"/>
              </w:rPr>
              <w:br/>
              <w:t>tražbine</w:t>
            </w:r>
            <w:r w:rsidRPr="004B16FC">
              <w:rPr>
                <w:rFonts w:ascii="Arial" w:hAnsi="Arial" w:cs="Arial"/>
                <w:color w:val="000000"/>
              </w:rPr>
              <w:br/>
              <w:t>(kn)2</w:t>
            </w:r>
          </w:p>
        </w:tc>
        <w:tc>
          <w:tcPr>
            <w:tcW w:w="54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Pravna osnova</w:t>
            </w:r>
            <w:r w:rsidRPr="004B16FC">
              <w:rPr>
                <w:rFonts w:ascii="Arial" w:hAnsi="Arial" w:cs="Arial"/>
                <w:color w:val="000000"/>
              </w:rPr>
              <w:br/>
              <w:t>prijavljene tražbine</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Iznos</w:t>
            </w:r>
            <w:r w:rsidRPr="004B16FC">
              <w:rPr>
                <w:rFonts w:ascii="Arial" w:hAnsi="Arial" w:cs="Arial"/>
                <w:color w:val="000000"/>
              </w:rPr>
              <w:br/>
              <w:t>priznate</w:t>
            </w:r>
            <w:r w:rsidRPr="004B16FC">
              <w:rPr>
                <w:rFonts w:ascii="Arial" w:hAnsi="Arial" w:cs="Arial"/>
                <w:color w:val="000000"/>
              </w:rPr>
              <w:br/>
              <w:t>tražbine</w:t>
            </w:r>
            <w:r w:rsidRPr="004B16FC">
              <w:rPr>
                <w:rFonts w:ascii="Arial" w:hAnsi="Arial" w:cs="Arial"/>
                <w:color w:val="000000"/>
              </w:rPr>
              <w:br/>
              <w:t>(kn)</w:t>
            </w:r>
          </w:p>
        </w:tc>
        <w:tc>
          <w:tcPr>
            <w:tcW w:w="66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Pravna osnova</w:t>
            </w:r>
            <w:r w:rsidRPr="004B16FC">
              <w:rPr>
                <w:rFonts w:ascii="Arial" w:hAnsi="Arial" w:cs="Arial"/>
                <w:color w:val="000000"/>
              </w:rPr>
              <w:br/>
              <w:t>priznate tražbine</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1.</w:t>
            </w:r>
          </w:p>
        </w:tc>
        <w:tc>
          <w:tcPr>
            <w:tcW w:w="1042"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UNIQA osiguranje d.d.</w:t>
            </w:r>
            <w:r w:rsidRPr="004B16FC">
              <w:rPr>
                <w:rFonts w:ascii="Arial" w:hAnsi="Arial" w:cs="Arial"/>
                <w:color w:val="000000"/>
              </w:rPr>
              <w:br/>
              <w:t>IBAN:</w:t>
            </w:r>
            <w:r w:rsidRPr="004B16FC">
              <w:rPr>
                <w:rFonts w:ascii="Arial" w:hAnsi="Arial" w:cs="Arial"/>
                <w:color w:val="000000"/>
              </w:rPr>
              <w:br/>
              <w:t>HR1724840081100716564</w:t>
            </w:r>
          </w:p>
        </w:tc>
        <w:tc>
          <w:tcPr>
            <w:tcW w:w="586"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75665455333 </w:t>
            </w:r>
          </w:p>
        </w:tc>
        <w:tc>
          <w:tcPr>
            <w:tcW w:w="569"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Planinska 13 A,</w:t>
            </w:r>
            <w:r w:rsidRPr="004B16FC">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4.863,91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Neplaćene premije</w:t>
            </w:r>
            <w:r w:rsidRPr="004B16FC">
              <w:rPr>
                <w:rFonts w:ascii="Arial" w:hAnsi="Arial" w:cs="Arial"/>
                <w:color w:val="000000"/>
              </w:rPr>
              <w:br/>
              <w:t>osiguranja</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4.863,91 </w:t>
            </w:r>
          </w:p>
        </w:tc>
        <w:tc>
          <w:tcPr>
            <w:tcW w:w="66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Vjerodostojne</w:t>
            </w:r>
            <w:r w:rsidRPr="004B16FC">
              <w:rPr>
                <w:rFonts w:ascii="Arial" w:hAnsi="Arial" w:cs="Arial"/>
                <w:color w:val="000000"/>
              </w:rPr>
              <w:br/>
              <w:t>isprave – računi,</w:t>
            </w:r>
            <w:r w:rsidRPr="004B16FC">
              <w:rPr>
                <w:rFonts w:ascii="Arial" w:hAnsi="Arial" w:cs="Arial"/>
                <w:color w:val="000000"/>
              </w:rPr>
              <w:br/>
              <w:t xml:space="preserve">ispis </w:t>
            </w:r>
            <w:r w:rsidRPr="004B16FC">
              <w:rPr>
                <w:rFonts w:ascii="Arial" w:hAnsi="Arial" w:cs="Arial"/>
                <w:color w:val="000000"/>
              </w:rPr>
              <w:lastRenderedPageBreak/>
              <w:t>otvorenih</w:t>
            </w:r>
            <w:r w:rsidRPr="004B16FC">
              <w:rPr>
                <w:rFonts w:ascii="Arial" w:hAnsi="Arial" w:cs="Arial"/>
                <w:color w:val="000000"/>
              </w:rPr>
              <w:br/>
              <w:t>stavaka, obračun</w:t>
            </w:r>
            <w:r w:rsidRPr="004B16FC">
              <w:rPr>
                <w:rFonts w:ascii="Arial" w:hAnsi="Arial" w:cs="Arial"/>
                <w:color w:val="000000"/>
              </w:rPr>
              <w:br/>
              <w:t>kamata, kartica</w:t>
            </w:r>
            <w:r w:rsidRPr="004B16FC">
              <w:rPr>
                <w:rFonts w:ascii="Arial" w:hAnsi="Arial" w:cs="Arial"/>
                <w:color w:val="000000"/>
              </w:rPr>
              <w:br/>
              <w:t>partnera po</w:t>
            </w:r>
            <w:r w:rsidRPr="004B16FC">
              <w:rPr>
                <w:rFonts w:ascii="Arial" w:hAnsi="Arial" w:cs="Arial"/>
                <w:color w:val="000000"/>
              </w:rPr>
              <w:br/>
              <w:t>računima, polica</w:t>
            </w:r>
            <w:r w:rsidRPr="004B16FC">
              <w:rPr>
                <w:rFonts w:ascii="Arial" w:hAnsi="Arial" w:cs="Arial"/>
                <w:color w:val="000000"/>
              </w:rPr>
              <w:br/>
              <w:t>osiguranja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lastRenderedPageBreak/>
              <w:t xml:space="preserve">2. </w:t>
            </w:r>
          </w:p>
        </w:tc>
        <w:tc>
          <w:tcPr>
            <w:tcW w:w="1042"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UNICREDIT LEASING</w:t>
            </w:r>
            <w:r w:rsidRPr="004B16FC">
              <w:rPr>
                <w:rFonts w:ascii="Arial" w:hAnsi="Arial" w:cs="Arial"/>
                <w:color w:val="000000"/>
              </w:rPr>
              <w:br/>
              <w:t>CROATIA d.o.o.</w:t>
            </w:r>
          </w:p>
        </w:tc>
        <w:tc>
          <w:tcPr>
            <w:tcW w:w="586"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71248403302 </w:t>
            </w:r>
          </w:p>
        </w:tc>
        <w:tc>
          <w:tcPr>
            <w:tcW w:w="569"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Jankomir 25,</w:t>
            </w:r>
            <w:r w:rsidRPr="004B16FC">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182.244,94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Ugovori o</w:t>
            </w:r>
            <w:r w:rsidRPr="004B16FC">
              <w:rPr>
                <w:rFonts w:ascii="Arial" w:hAnsi="Arial" w:cs="Arial"/>
                <w:color w:val="000000"/>
              </w:rPr>
              <w:br/>
              <w:t>operativnom</w:t>
            </w:r>
            <w:r w:rsidRPr="004B16FC">
              <w:rPr>
                <w:rFonts w:ascii="Arial" w:hAnsi="Arial" w:cs="Arial"/>
                <w:color w:val="000000"/>
              </w:rPr>
              <w:br/>
              <w:t>leasingu, otplatna</w:t>
            </w:r>
            <w:r w:rsidRPr="004B16FC">
              <w:rPr>
                <w:rFonts w:ascii="Arial" w:hAnsi="Arial" w:cs="Arial"/>
                <w:color w:val="000000"/>
              </w:rPr>
              <w:br/>
              <w:t>tablica, opći uvjeti,</w:t>
            </w:r>
            <w:r w:rsidRPr="004B16FC">
              <w:rPr>
                <w:rFonts w:ascii="Arial" w:hAnsi="Arial" w:cs="Arial"/>
                <w:color w:val="000000"/>
              </w:rPr>
              <w:br/>
              <w:t>zapisnik o</w:t>
            </w:r>
            <w:r w:rsidRPr="004B16FC">
              <w:rPr>
                <w:rFonts w:ascii="Arial" w:hAnsi="Arial" w:cs="Arial"/>
                <w:color w:val="000000"/>
              </w:rPr>
              <w:br/>
              <w:t>primopredaji objekta</w:t>
            </w:r>
            <w:r w:rsidRPr="004B16FC">
              <w:rPr>
                <w:rFonts w:ascii="Arial" w:hAnsi="Arial" w:cs="Arial"/>
                <w:color w:val="000000"/>
              </w:rPr>
              <w:br/>
              <w:t>leasinga, račun</w:t>
            </w:r>
            <w:r w:rsidRPr="004B16FC">
              <w:rPr>
                <w:rFonts w:ascii="Arial" w:hAnsi="Arial" w:cs="Arial"/>
                <w:color w:val="000000"/>
              </w:rPr>
              <w:br/>
              <w:t>dobavljača, pregled</w:t>
            </w:r>
            <w:r w:rsidRPr="004B16FC">
              <w:rPr>
                <w:rFonts w:ascii="Arial" w:hAnsi="Arial" w:cs="Arial"/>
                <w:color w:val="000000"/>
              </w:rPr>
              <w:br/>
              <w:t>plaćenosti</w:t>
            </w:r>
            <w:r w:rsidRPr="004B16FC">
              <w:rPr>
                <w:rFonts w:ascii="Arial" w:hAnsi="Arial" w:cs="Arial"/>
                <w:color w:val="000000"/>
              </w:rPr>
              <w:br/>
              <w:t>potraživanja</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182.244,94 </w:t>
            </w:r>
          </w:p>
        </w:tc>
        <w:tc>
          <w:tcPr>
            <w:tcW w:w="66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Ovršna isprava –</w:t>
            </w:r>
            <w:r w:rsidRPr="004B16FC">
              <w:rPr>
                <w:rFonts w:ascii="Arial" w:hAnsi="Arial" w:cs="Arial"/>
                <w:color w:val="000000"/>
              </w:rPr>
              <w:br/>
              <w:t>zadužnice br. OV-</w:t>
            </w:r>
            <w:r w:rsidRPr="004B16FC">
              <w:rPr>
                <w:rFonts w:ascii="Arial" w:hAnsi="Arial" w:cs="Arial"/>
                <w:color w:val="000000"/>
              </w:rPr>
              <w:br/>
              <w:t>15581/16 i OV-</w:t>
            </w:r>
            <w:r w:rsidRPr="004B16FC">
              <w:rPr>
                <w:rFonts w:ascii="Arial" w:hAnsi="Arial" w:cs="Arial"/>
                <w:color w:val="000000"/>
              </w:rPr>
              <w:br/>
              <w:t>7590/2018</w:t>
            </w:r>
            <w:r w:rsidRPr="004B16FC">
              <w:rPr>
                <w:rFonts w:ascii="Arial" w:hAnsi="Arial" w:cs="Arial"/>
                <w:color w:val="000000"/>
              </w:rPr>
              <w:br/>
              <w:t>Vjerodostojne</w:t>
            </w:r>
            <w:r w:rsidRPr="004B16FC">
              <w:rPr>
                <w:rFonts w:ascii="Arial" w:hAnsi="Arial" w:cs="Arial"/>
                <w:color w:val="000000"/>
              </w:rPr>
              <w:br/>
              <w:t>isprave - računi</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3. </w:t>
            </w:r>
          </w:p>
        </w:tc>
        <w:tc>
          <w:tcPr>
            <w:tcW w:w="1042"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ALLIANZ HRVATSKA d.d. </w:t>
            </w:r>
          </w:p>
        </w:tc>
        <w:tc>
          <w:tcPr>
            <w:tcW w:w="586"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23759810849 </w:t>
            </w:r>
          </w:p>
        </w:tc>
        <w:tc>
          <w:tcPr>
            <w:tcW w:w="569"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Heinzelova 70</w:t>
            </w:r>
            <w:r w:rsidRPr="004B16FC">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55.733,53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Neplaćene premije</w:t>
            </w:r>
            <w:r w:rsidRPr="004B16FC">
              <w:rPr>
                <w:rFonts w:ascii="Arial" w:hAnsi="Arial" w:cs="Arial"/>
                <w:color w:val="000000"/>
              </w:rPr>
              <w:br/>
              <w:t>osiguranja</w:t>
            </w:r>
          </w:p>
        </w:tc>
        <w:tc>
          <w:tcPr>
            <w:tcW w:w="564"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 xml:space="preserve">55.733,53 </w:t>
            </w:r>
          </w:p>
        </w:tc>
        <w:tc>
          <w:tcPr>
            <w:tcW w:w="667" w:type="pct"/>
            <w:tcBorders>
              <w:top w:val="single" w:color="auto" w:sz="4" w:space="0"/>
              <w:left w:val="single" w:color="auto" w:sz="4" w:space="0"/>
              <w:bottom w:val="single" w:color="auto" w:sz="4" w:space="0"/>
              <w:right w:val="single" w:color="auto" w:sz="4" w:space="0"/>
            </w:tcBorders>
            <w:vAlign w:val="center"/>
            <w:hideMark/>
          </w:tcPr>
          <w:p w:rsidRPr="004B16FC" w:rsidR="00D00377" w:rsidP="00D00377" w:rsidRDefault="00D00377">
            <w:pPr>
              <w:overflowPunct/>
              <w:autoSpaceDE/>
              <w:autoSpaceDN/>
              <w:adjustRightInd/>
              <w:textAlignment w:val="auto"/>
              <w:rPr>
                <w:rFonts w:ascii="Arial" w:hAnsi="Arial" w:cs="Arial"/>
              </w:rPr>
            </w:pPr>
            <w:r w:rsidRPr="004B16FC">
              <w:rPr>
                <w:rFonts w:ascii="Arial" w:hAnsi="Arial" w:cs="Arial"/>
                <w:color w:val="000000"/>
              </w:rPr>
              <w:t>Vjerodostojne</w:t>
            </w:r>
            <w:r w:rsidRPr="004B16FC">
              <w:rPr>
                <w:rFonts w:ascii="Arial" w:hAnsi="Arial" w:cs="Arial"/>
                <w:color w:val="000000"/>
              </w:rPr>
              <w:br/>
              <w:t>isprave –</w:t>
            </w:r>
            <w:r w:rsidRPr="004B16FC">
              <w:rPr>
                <w:rFonts w:ascii="Arial" w:hAnsi="Arial" w:cs="Arial"/>
                <w:color w:val="000000"/>
              </w:rPr>
              <w:br/>
              <w:t>knjigovodstvene</w:t>
            </w:r>
            <w:r w:rsidRPr="004B16FC">
              <w:rPr>
                <w:rFonts w:ascii="Arial" w:hAnsi="Arial" w:cs="Arial"/>
                <w:color w:val="000000"/>
              </w:rPr>
              <w:br/>
              <w:t>kartice, izvod iz</w:t>
            </w:r>
            <w:r w:rsidRPr="00FA1A6F" w:rsidR="005F4BFF">
              <w:rPr>
                <w:rFonts w:ascii="Arial" w:hAnsi="Arial" w:cs="Arial"/>
                <w:color w:val="000000"/>
              </w:rPr>
              <w:t xml:space="preserve"> poslovnih knjiga,</w:t>
            </w:r>
            <w:r w:rsidRPr="00FA1A6F" w:rsidR="005F4BFF">
              <w:rPr>
                <w:rFonts w:ascii="Arial" w:hAnsi="Arial" w:cs="Arial"/>
                <w:color w:val="000000"/>
              </w:rPr>
              <w:br/>
              <w:t>police za osiguranje</w:t>
            </w:r>
            <w:r w:rsidRPr="00FA1A6F" w:rsidR="005F4BFF">
              <w:rPr>
                <w:rFonts w:ascii="Arial" w:hAnsi="Arial" w:cs="Arial"/>
                <w:color w:val="000000"/>
              </w:rPr>
              <w:br/>
              <w:t>imovinskih rizika i</w:t>
            </w:r>
            <w:r w:rsidRPr="00FA1A6F" w:rsidR="005F4BFF">
              <w:rPr>
                <w:rFonts w:ascii="Arial" w:hAnsi="Arial" w:cs="Arial"/>
                <w:color w:val="000000"/>
              </w:rPr>
              <w:br/>
              <w:t>aneksi police,</w:t>
            </w:r>
            <w:r w:rsidRPr="00FA1A6F" w:rsidR="005F4BFF">
              <w:rPr>
                <w:rFonts w:ascii="Arial" w:hAnsi="Arial" w:cs="Arial"/>
                <w:color w:val="000000"/>
              </w:rPr>
              <w:br/>
              <w:t>listovi pokrića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t xml:space="preserve">4. </w:t>
            </w:r>
          </w:p>
        </w:tc>
        <w:tc>
          <w:tcPr>
            <w:tcW w:w="1042"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t>REPUBLIKA HRVATSKA,</w:t>
            </w:r>
            <w:r w:rsidRPr="00FA1A6F">
              <w:rPr>
                <w:rFonts w:ascii="Arial" w:hAnsi="Arial" w:cs="Arial"/>
                <w:color w:val="000000"/>
              </w:rPr>
              <w:br/>
              <w:t>Ministarstvo financija, Porezna</w:t>
            </w:r>
            <w:r w:rsidRPr="00FA1A6F">
              <w:rPr>
                <w:rFonts w:ascii="Arial" w:hAnsi="Arial" w:cs="Arial"/>
                <w:color w:val="000000"/>
              </w:rPr>
              <w:br/>
              <w:t>uprava, Područni ured Zagreb</w:t>
            </w:r>
          </w:p>
        </w:tc>
        <w:tc>
          <w:tcPr>
            <w:tcW w:w="586"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t xml:space="preserve">18683136487 </w:t>
            </w:r>
          </w:p>
        </w:tc>
        <w:tc>
          <w:tcPr>
            <w:tcW w:w="569"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t>Avenija</w:t>
            </w:r>
            <w:r w:rsidRPr="00FA1A6F">
              <w:rPr>
                <w:rFonts w:ascii="Arial" w:hAnsi="Arial" w:cs="Arial"/>
                <w:color w:val="000000"/>
              </w:rPr>
              <w:br/>
              <w:t>Dubrovnik 32,</w:t>
            </w:r>
            <w:r w:rsidRPr="00FA1A6F">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t xml:space="preserve">183,72 </w:t>
            </w:r>
          </w:p>
        </w:tc>
        <w:tc>
          <w:tcPr>
            <w:tcW w:w="547"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t>Prijava poreza na</w:t>
            </w:r>
            <w:r w:rsidRPr="00FA1A6F">
              <w:rPr>
                <w:rFonts w:ascii="Arial" w:hAnsi="Arial" w:cs="Arial"/>
                <w:color w:val="000000"/>
              </w:rPr>
              <w:br/>
              <w:t>dodanu vrijednost,</w:t>
            </w:r>
            <w:r w:rsidRPr="00FA1A6F">
              <w:rPr>
                <w:rFonts w:ascii="Arial" w:hAnsi="Arial" w:cs="Arial"/>
                <w:color w:val="000000"/>
              </w:rPr>
              <w:br/>
              <w:t xml:space="preserve">ovjereni </w:t>
            </w:r>
            <w:r w:rsidRPr="00FA1A6F">
              <w:rPr>
                <w:rFonts w:ascii="Arial" w:hAnsi="Arial" w:cs="Arial"/>
                <w:color w:val="000000"/>
              </w:rPr>
              <w:lastRenderedPageBreak/>
              <w:t>izlist iz</w:t>
            </w:r>
            <w:r w:rsidRPr="00FA1A6F">
              <w:rPr>
                <w:rFonts w:ascii="Arial" w:hAnsi="Arial" w:cs="Arial"/>
                <w:color w:val="000000"/>
              </w:rPr>
              <w:br/>
              <w:t>ISPU, članarina</w:t>
            </w:r>
            <w:r w:rsidRPr="00FA1A6F">
              <w:rPr>
                <w:rFonts w:ascii="Arial" w:hAnsi="Arial" w:cs="Arial"/>
                <w:color w:val="000000"/>
              </w:rPr>
              <w:br/>
              <w:t>HGK</w:t>
            </w:r>
          </w:p>
        </w:tc>
        <w:tc>
          <w:tcPr>
            <w:tcW w:w="564"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lastRenderedPageBreak/>
              <w:t xml:space="preserve">183,72 </w:t>
            </w:r>
          </w:p>
        </w:tc>
        <w:tc>
          <w:tcPr>
            <w:tcW w:w="667" w:type="pct"/>
            <w:tcBorders>
              <w:top w:val="single" w:color="auto" w:sz="4" w:space="0"/>
              <w:left w:val="single" w:color="auto" w:sz="4" w:space="0"/>
              <w:bottom w:val="single" w:color="auto" w:sz="4" w:space="0"/>
              <w:right w:val="single" w:color="auto" w:sz="4" w:space="0"/>
            </w:tcBorders>
            <w:vAlign w:val="center"/>
          </w:tcPr>
          <w:p w:rsidRPr="00FA1A6F" w:rsidR="002F2AED" w:rsidP="009D48C4" w:rsidRDefault="002F2AED">
            <w:pPr>
              <w:overflowPunct/>
              <w:autoSpaceDE/>
              <w:autoSpaceDN/>
              <w:adjustRightInd/>
              <w:textAlignment w:val="auto"/>
              <w:rPr>
                <w:rFonts w:ascii="Arial" w:hAnsi="Arial" w:cs="Arial"/>
              </w:rPr>
            </w:pPr>
            <w:r w:rsidRPr="00FA1A6F">
              <w:rPr>
                <w:rFonts w:ascii="Arial" w:hAnsi="Arial" w:cs="Arial"/>
                <w:color w:val="000000"/>
              </w:rPr>
              <w:t>Ovršna isprava –</w:t>
            </w:r>
            <w:r w:rsidRPr="00FA1A6F">
              <w:rPr>
                <w:rFonts w:ascii="Arial" w:hAnsi="Arial" w:cs="Arial"/>
                <w:color w:val="000000"/>
              </w:rPr>
              <w:br/>
              <w:t>prijava poreza na</w:t>
            </w:r>
            <w:r w:rsidRPr="00FA1A6F">
              <w:rPr>
                <w:rFonts w:ascii="Arial" w:hAnsi="Arial" w:cs="Arial"/>
                <w:color w:val="000000"/>
              </w:rPr>
              <w:br/>
              <w:t>dodanu vrijednost</w:t>
            </w:r>
            <w:r w:rsidRPr="00FA1A6F">
              <w:rPr>
                <w:rFonts w:ascii="Arial" w:hAnsi="Arial" w:cs="Arial"/>
                <w:color w:val="000000"/>
              </w:rPr>
              <w:br/>
              <w:t>Vjerodostoj</w:t>
            </w:r>
            <w:r w:rsidRPr="00FA1A6F">
              <w:rPr>
                <w:rFonts w:ascii="Arial" w:hAnsi="Arial" w:cs="Arial"/>
                <w:color w:val="000000"/>
              </w:rPr>
              <w:lastRenderedPageBreak/>
              <w:t>na</w:t>
            </w:r>
            <w:r w:rsidRPr="00FA1A6F">
              <w:rPr>
                <w:rFonts w:ascii="Arial" w:hAnsi="Arial" w:cs="Arial"/>
                <w:color w:val="000000"/>
              </w:rPr>
              <w:br/>
              <w:t>isprava – ovjereni</w:t>
            </w:r>
            <w:r w:rsidRPr="00FA1A6F">
              <w:rPr>
                <w:rFonts w:ascii="Arial" w:hAnsi="Arial" w:cs="Arial"/>
                <w:color w:val="000000"/>
              </w:rPr>
              <w:br/>
              <w:t>izlist iz ISPU</w:t>
            </w:r>
          </w:p>
        </w:tc>
      </w:tr>
      <w:tr w:rsidRPr="004B16FC" w:rsidR="002F2AED" w:rsidTr="00221E1F">
        <w:tc>
          <w:tcPr>
            <w:tcW w:w="460"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lastRenderedPageBreak/>
              <w:t xml:space="preserve">5. </w:t>
            </w:r>
          </w:p>
        </w:tc>
        <w:tc>
          <w:tcPr>
            <w:tcW w:w="1042"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t xml:space="preserve">HRVATSKI TELEKOM d.d. </w:t>
            </w:r>
          </w:p>
        </w:tc>
        <w:tc>
          <w:tcPr>
            <w:tcW w:w="586"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t xml:space="preserve">81793146560 </w:t>
            </w:r>
          </w:p>
        </w:tc>
        <w:tc>
          <w:tcPr>
            <w:tcW w:w="569"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t>Radnička cesta</w:t>
            </w:r>
            <w:r w:rsidRPr="00FA1A6F">
              <w:rPr>
                <w:rFonts w:ascii="Arial" w:hAnsi="Arial" w:cs="Arial"/>
                <w:color w:val="000000"/>
              </w:rPr>
              <w:br/>
              <w:t>21, Zagreb</w:t>
            </w:r>
          </w:p>
        </w:tc>
        <w:tc>
          <w:tcPr>
            <w:tcW w:w="564"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t xml:space="preserve">42.611,96 </w:t>
            </w:r>
          </w:p>
        </w:tc>
        <w:tc>
          <w:tcPr>
            <w:tcW w:w="547"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t>Pravomoćna i</w:t>
            </w:r>
            <w:r w:rsidRPr="00FA1A6F">
              <w:rPr>
                <w:rFonts w:ascii="Arial" w:hAnsi="Arial" w:cs="Arial"/>
                <w:color w:val="000000"/>
              </w:rPr>
              <w:br/>
              <w:t>ovršna Rješenja o</w:t>
            </w:r>
            <w:r w:rsidRPr="00FA1A6F">
              <w:rPr>
                <w:rFonts w:ascii="Arial" w:hAnsi="Arial" w:cs="Arial"/>
                <w:color w:val="000000"/>
              </w:rPr>
              <w:br/>
              <w:t>ovrsi</w:t>
            </w:r>
          </w:p>
        </w:tc>
        <w:tc>
          <w:tcPr>
            <w:tcW w:w="564"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t xml:space="preserve">42.611,96 </w:t>
            </w:r>
          </w:p>
        </w:tc>
        <w:tc>
          <w:tcPr>
            <w:tcW w:w="667" w:type="pct"/>
            <w:tcBorders>
              <w:top w:val="single" w:color="auto" w:sz="4" w:space="0"/>
              <w:left w:val="single" w:color="auto" w:sz="4" w:space="0"/>
              <w:bottom w:val="single" w:color="auto" w:sz="4" w:space="0"/>
              <w:right w:val="single" w:color="auto" w:sz="4" w:space="0"/>
            </w:tcBorders>
            <w:vAlign w:val="center"/>
          </w:tcPr>
          <w:p w:rsidRPr="00FA1A6F" w:rsidR="002F2AED" w:rsidP="001C5A88" w:rsidRDefault="002F2AED">
            <w:pPr>
              <w:overflowPunct/>
              <w:autoSpaceDE/>
              <w:autoSpaceDN/>
              <w:adjustRightInd/>
              <w:textAlignment w:val="auto"/>
              <w:rPr>
                <w:rFonts w:ascii="Arial" w:hAnsi="Arial" w:cs="Arial"/>
              </w:rPr>
            </w:pPr>
            <w:r w:rsidRPr="00FA1A6F">
              <w:rPr>
                <w:rFonts w:ascii="Arial" w:hAnsi="Arial" w:cs="Arial"/>
                <w:color w:val="000000"/>
              </w:rPr>
              <w:t>Ovršna isprava –</w:t>
            </w:r>
            <w:r w:rsidRPr="00FA1A6F">
              <w:rPr>
                <w:rFonts w:ascii="Arial" w:hAnsi="Arial" w:cs="Arial"/>
                <w:color w:val="000000"/>
              </w:rPr>
              <w:br/>
              <w:t>Rješenja o ovrsi br.</w:t>
            </w:r>
            <w:r w:rsidRPr="00FA1A6F">
              <w:rPr>
                <w:rFonts w:ascii="Arial" w:hAnsi="Arial" w:cs="Arial"/>
                <w:color w:val="000000"/>
              </w:rPr>
              <w:br/>
              <w:t>Ovrv-188/2021,</w:t>
            </w:r>
            <w:r w:rsidRPr="00FA1A6F">
              <w:rPr>
                <w:rFonts w:ascii="Arial" w:hAnsi="Arial" w:cs="Arial"/>
                <w:color w:val="000000"/>
              </w:rPr>
              <w:br/>
              <w:t>Ovrv-189/2021 i</w:t>
            </w:r>
            <w:r w:rsidRPr="00FA1A6F">
              <w:rPr>
                <w:rFonts w:ascii="Arial" w:hAnsi="Arial" w:cs="Arial"/>
                <w:color w:val="000000"/>
              </w:rPr>
              <w:br/>
              <w:t>Ovrv-236/2021</w:t>
            </w:r>
            <w:r w:rsidRPr="00FA1A6F">
              <w:rPr>
                <w:rFonts w:ascii="Arial" w:hAnsi="Arial" w:cs="Arial"/>
                <w:color w:val="000000"/>
              </w:rPr>
              <w:br/>
              <w:t>Vjerodostojne</w:t>
            </w:r>
            <w:r w:rsidRPr="00FA1A6F">
              <w:rPr>
                <w:rFonts w:ascii="Arial" w:hAnsi="Arial" w:cs="Arial"/>
                <w:color w:val="000000"/>
              </w:rPr>
              <w:br/>
              <w:t>isprave -</w:t>
            </w:r>
            <w:r w:rsidRPr="00FA1A6F">
              <w:rPr>
                <w:rFonts w:ascii="Arial" w:hAnsi="Arial" w:cs="Arial"/>
                <w:color w:val="000000"/>
              </w:rPr>
              <w:br/>
              <w:t>specifikacija</w:t>
            </w:r>
            <w:r w:rsidRPr="00FA1A6F">
              <w:rPr>
                <w:rFonts w:ascii="Arial" w:hAnsi="Arial" w:cs="Arial"/>
                <w:color w:val="000000"/>
              </w:rPr>
              <w:br/>
              <w:t>potraživanja, izvod</w:t>
            </w:r>
            <w:r w:rsidRPr="00FA1A6F">
              <w:rPr>
                <w:rFonts w:ascii="Arial" w:hAnsi="Arial" w:cs="Arial"/>
                <w:color w:val="000000"/>
              </w:rPr>
              <w:br/>
              <w:t>iz poslovnih knjiga,</w:t>
            </w:r>
            <w:r w:rsidRPr="00FA1A6F">
              <w:rPr>
                <w:rFonts w:ascii="Arial" w:hAnsi="Arial" w:cs="Arial"/>
                <w:color w:val="000000"/>
              </w:rPr>
              <w:br/>
              <w:t>obračun kamata</w:t>
            </w:r>
          </w:p>
        </w:tc>
      </w:tr>
      <w:tr w:rsidRPr="004B16FC" w:rsidR="002F2AED" w:rsidTr="00221E1F">
        <w:tc>
          <w:tcPr>
            <w:tcW w:w="460"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 xml:space="preserve">6. </w:t>
            </w:r>
          </w:p>
        </w:tc>
        <w:tc>
          <w:tcPr>
            <w:tcW w:w="1042"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 xml:space="preserve">HP – HRVATSKA POŠTA d.d. </w:t>
            </w:r>
          </w:p>
        </w:tc>
        <w:tc>
          <w:tcPr>
            <w:tcW w:w="586"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 xml:space="preserve">87311810356 </w:t>
            </w:r>
          </w:p>
        </w:tc>
        <w:tc>
          <w:tcPr>
            <w:tcW w:w="569"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Jurišićeva 13,</w:t>
            </w:r>
            <w:r w:rsidRPr="00FA1A6F">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 xml:space="preserve">726.734,50 </w:t>
            </w:r>
          </w:p>
        </w:tc>
        <w:tc>
          <w:tcPr>
            <w:tcW w:w="547"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Pružanje poštanskih</w:t>
            </w:r>
            <w:r w:rsidRPr="00FA1A6F">
              <w:rPr>
                <w:rFonts w:ascii="Arial" w:hAnsi="Arial" w:cs="Arial"/>
                <w:color w:val="000000"/>
              </w:rPr>
              <w:br/>
              <w:t>usluga</w:t>
            </w:r>
          </w:p>
        </w:tc>
        <w:tc>
          <w:tcPr>
            <w:tcW w:w="564"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 xml:space="preserve">726.734,50 </w:t>
            </w:r>
          </w:p>
        </w:tc>
        <w:tc>
          <w:tcPr>
            <w:tcW w:w="667" w:type="pct"/>
            <w:tcBorders>
              <w:top w:val="single" w:color="auto" w:sz="4" w:space="0"/>
              <w:left w:val="single" w:color="auto" w:sz="4" w:space="0"/>
              <w:bottom w:val="single" w:color="auto" w:sz="4" w:space="0"/>
              <w:right w:val="single" w:color="auto" w:sz="4" w:space="0"/>
            </w:tcBorders>
            <w:vAlign w:val="center"/>
          </w:tcPr>
          <w:p w:rsidRPr="00FA1A6F" w:rsidR="002F2AED" w:rsidP="002B6DEC" w:rsidRDefault="002F2AED">
            <w:pPr>
              <w:overflowPunct/>
              <w:autoSpaceDE/>
              <w:autoSpaceDN/>
              <w:adjustRightInd/>
              <w:textAlignment w:val="auto"/>
              <w:rPr>
                <w:rFonts w:ascii="Arial" w:hAnsi="Arial" w:cs="Arial"/>
              </w:rPr>
            </w:pPr>
            <w:r w:rsidRPr="00FA1A6F">
              <w:rPr>
                <w:rFonts w:ascii="Arial" w:hAnsi="Arial" w:cs="Arial"/>
                <w:color w:val="000000"/>
              </w:rPr>
              <w:t>Vjerodostojne</w:t>
            </w:r>
            <w:r w:rsidRPr="00FA1A6F">
              <w:rPr>
                <w:rFonts w:ascii="Arial" w:hAnsi="Arial" w:cs="Arial"/>
                <w:color w:val="000000"/>
              </w:rPr>
              <w:br/>
              <w:t>isprave – izvod</w:t>
            </w:r>
            <w:r w:rsidRPr="00FA1A6F">
              <w:rPr>
                <w:rFonts w:ascii="Arial" w:hAnsi="Arial" w:cs="Arial"/>
                <w:color w:val="000000"/>
              </w:rPr>
              <w:br/>
              <w:t>otvorenih stavaka,</w:t>
            </w:r>
            <w:r w:rsidRPr="00FA1A6F">
              <w:rPr>
                <w:rFonts w:ascii="Arial" w:hAnsi="Arial" w:cs="Arial"/>
                <w:color w:val="000000"/>
              </w:rPr>
              <w:br/>
              <w:t>izračun kamata,</w:t>
            </w:r>
            <w:r w:rsidRPr="00FA1A6F">
              <w:rPr>
                <w:rFonts w:ascii="Arial" w:hAnsi="Arial" w:cs="Arial"/>
                <w:color w:val="000000"/>
              </w:rPr>
              <w:br/>
              <w:t>ugovori i dodaci</w:t>
            </w:r>
            <w:r w:rsidRPr="00FA1A6F">
              <w:rPr>
                <w:rFonts w:ascii="Arial" w:hAnsi="Arial" w:cs="Arial"/>
                <w:color w:val="000000"/>
              </w:rPr>
              <w:br/>
              <w:t>ugovora o pružanju</w:t>
            </w:r>
            <w:r w:rsidRPr="00FA1A6F">
              <w:rPr>
                <w:rFonts w:ascii="Arial" w:hAnsi="Arial" w:cs="Arial"/>
                <w:color w:val="000000"/>
              </w:rPr>
              <w:br/>
            </w:r>
            <w:r w:rsidRPr="002F2AED">
              <w:rPr>
                <w:rFonts w:ascii="Arial" w:hAnsi="Arial" w:cs="Arial"/>
                <w:color w:val="000000"/>
              </w:rPr>
              <w:t>poštanskih usluga,</w:t>
            </w:r>
            <w:r w:rsidRPr="002F2AED">
              <w:rPr>
                <w:rFonts w:ascii="Arial" w:hAnsi="Arial" w:cs="Arial"/>
                <w:color w:val="000000"/>
              </w:rPr>
              <w:br/>
              <w:t>sporazum o obročnoj otplati</w:t>
            </w:r>
            <w:r w:rsidRPr="002F2AED">
              <w:rPr>
                <w:rFonts w:ascii="Arial" w:hAnsi="Arial" w:cs="Arial"/>
                <w:color w:val="000000"/>
              </w:rPr>
              <w:br/>
              <w:t>duga</w:t>
            </w:r>
          </w:p>
        </w:tc>
      </w:tr>
      <w:tr w:rsidRPr="004B16FC" w:rsidR="002F2AED" w:rsidTr="00221E1F">
        <w:tc>
          <w:tcPr>
            <w:tcW w:w="460"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 xml:space="preserve">7. </w:t>
            </w:r>
          </w:p>
        </w:tc>
        <w:tc>
          <w:tcPr>
            <w:tcW w:w="1042"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KOLEDOVČINA</w:t>
            </w:r>
            <w:r w:rsidRPr="002F2AED">
              <w:rPr>
                <w:rFonts w:ascii="Arial" w:hAnsi="Arial" w:cs="Arial"/>
                <w:color w:val="000000"/>
              </w:rPr>
              <w:br/>
              <w:t>NEKRETNINE d.o.o.</w:t>
            </w:r>
          </w:p>
        </w:tc>
        <w:tc>
          <w:tcPr>
            <w:tcW w:w="586"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 xml:space="preserve">74451954389 </w:t>
            </w:r>
          </w:p>
        </w:tc>
        <w:tc>
          <w:tcPr>
            <w:tcW w:w="569"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Koledovčina 1</w:t>
            </w:r>
            <w:r w:rsidRPr="002F2AED">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 xml:space="preserve">804.377,46 </w:t>
            </w:r>
          </w:p>
        </w:tc>
        <w:tc>
          <w:tcPr>
            <w:tcW w:w="547"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Zakupu poslovnog</w:t>
            </w:r>
            <w:r w:rsidRPr="002F2AED">
              <w:rPr>
                <w:rFonts w:ascii="Arial" w:hAnsi="Arial" w:cs="Arial"/>
                <w:color w:val="000000"/>
              </w:rPr>
              <w:br/>
              <w:t>prostora</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 xml:space="preserve">804.377,46 </w:t>
            </w:r>
          </w:p>
        </w:tc>
        <w:tc>
          <w:tcPr>
            <w:tcW w:w="667" w:type="pct"/>
            <w:tcBorders>
              <w:top w:val="single" w:color="auto" w:sz="4" w:space="0"/>
              <w:left w:val="single" w:color="auto" w:sz="4" w:space="0"/>
              <w:bottom w:val="single" w:color="auto" w:sz="4" w:space="0"/>
              <w:right w:val="single" w:color="auto" w:sz="4" w:space="0"/>
            </w:tcBorders>
            <w:vAlign w:val="center"/>
          </w:tcPr>
          <w:p w:rsidRPr="002F2AED" w:rsidR="002F2AED" w:rsidP="008D3262" w:rsidRDefault="002F2AED">
            <w:pPr>
              <w:overflowPunct/>
              <w:autoSpaceDE/>
              <w:autoSpaceDN/>
              <w:adjustRightInd/>
              <w:textAlignment w:val="auto"/>
              <w:rPr>
                <w:rFonts w:ascii="Arial" w:hAnsi="Arial" w:cs="Arial"/>
              </w:rPr>
            </w:pPr>
            <w:r w:rsidRPr="002F2AED">
              <w:rPr>
                <w:rFonts w:ascii="Arial" w:hAnsi="Arial" w:cs="Arial"/>
                <w:color w:val="000000"/>
              </w:rPr>
              <w:t>Vjerodostojne</w:t>
            </w:r>
            <w:r w:rsidRPr="002F2AED">
              <w:rPr>
                <w:rFonts w:ascii="Arial" w:hAnsi="Arial" w:cs="Arial"/>
                <w:color w:val="000000"/>
              </w:rPr>
              <w:br/>
              <w:t>isprave – izvadak iz</w:t>
            </w:r>
            <w:r w:rsidRPr="002F2AED">
              <w:rPr>
                <w:rFonts w:ascii="Arial" w:hAnsi="Arial" w:cs="Arial"/>
                <w:color w:val="000000"/>
              </w:rPr>
              <w:br/>
              <w:t>poslovne knjige,</w:t>
            </w:r>
            <w:r w:rsidRPr="002F2AED">
              <w:rPr>
                <w:rFonts w:ascii="Arial" w:hAnsi="Arial" w:cs="Arial"/>
                <w:color w:val="000000"/>
              </w:rPr>
              <w:br/>
              <w:t>računi, obračun</w:t>
            </w:r>
            <w:r w:rsidRPr="002F2AED">
              <w:rPr>
                <w:rFonts w:ascii="Arial" w:hAnsi="Arial" w:cs="Arial"/>
                <w:color w:val="000000"/>
              </w:rPr>
              <w:br/>
              <w:t>zateznih kamata,</w:t>
            </w:r>
            <w:r w:rsidRPr="002F2AED">
              <w:rPr>
                <w:rFonts w:ascii="Arial" w:hAnsi="Arial" w:cs="Arial"/>
                <w:color w:val="000000"/>
              </w:rPr>
              <w:br/>
              <w:t>ugovor i aneks o</w:t>
            </w:r>
            <w:r w:rsidRPr="002F2AED">
              <w:rPr>
                <w:rFonts w:ascii="Arial" w:hAnsi="Arial" w:cs="Arial"/>
                <w:color w:val="000000"/>
              </w:rPr>
              <w:br/>
            </w:r>
            <w:r w:rsidRPr="002F2AED">
              <w:rPr>
                <w:rFonts w:ascii="Arial" w:hAnsi="Arial" w:cs="Arial"/>
                <w:color w:val="000000"/>
              </w:rPr>
              <w:lastRenderedPageBreak/>
              <w:t>zakupu poslovnog</w:t>
            </w:r>
            <w:r w:rsidRPr="002F2AED">
              <w:rPr>
                <w:rFonts w:ascii="Arial" w:hAnsi="Arial" w:cs="Arial"/>
                <w:color w:val="000000"/>
              </w:rPr>
              <w:br/>
              <w:t>prostora</w:t>
            </w:r>
            <w:r w:rsidRPr="002F2AED">
              <w:rPr>
                <w:rFonts w:ascii="Arial" w:hAnsi="Arial" w:cs="Arial"/>
                <w:color w:val="000000"/>
              </w:rPr>
              <w:br/>
              <w:t>Ovršne isprave –</w:t>
            </w:r>
            <w:r w:rsidRPr="002F2AED">
              <w:rPr>
                <w:rFonts w:ascii="Arial" w:hAnsi="Arial" w:cs="Arial"/>
                <w:color w:val="000000"/>
              </w:rPr>
              <w:br/>
              <w:t>solemnizirane</w:t>
            </w:r>
            <w:r w:rsidRPr="002F2AED">
              <w:rPr>
                <w:rFonts w:ascii="Arial" w:hAnsi="Arial" w:cs="Arial"/>
                <w:color w:val="000000"/>
              </w:rPr>
              <w:br/>
              <w:t>bjanko zadužnice</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lastRenderedPageBreak/>
              <w:t xml:space="preserve">8. </w:t>
            </w:r>
          </w:p>
        </w:tc>
        <w:tc>
          <w:tcPr>
            <w:tcW w:w="1042"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t>ALCA ZAGREB d.o.o.</w:t>
            </w:r>
            <w:r w:rsidRPr="002F2AED">
              <w:rPr>
                <w:rFonts w:ascii="Arial" w:hAnsi="Arial" w:cs="Arial"/>
                <w:color w:val="000000"/>
              </w:rPr>
              <w:br/>
              <w:t>HR1424880011100117635</w:t>
            </w:r>
          </w:p>
        </w:tc>
        <w:tc>
          <w:tcPr>
            <w:tcW w:w="586"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t xml:space="preserve">58353015102 </w:t>
            </w:r>
          </w:p>
        </w:tc>
        <w:tc>
          <w:tcPr>
            <w:tcW w:w="569"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t>Koledovčina 2</w:t>
            </w:r>
            <w:r w:rsidRPr="002F2AED">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t xml:space="preserve">1.691,95 </w:t>
            </w:r>
          </w:p>
        </w:tc>
        <w:tc>
          <w:tcPr>
            <w:tcW w:w="547"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t xml:space="preserve">Pružanje usluga </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t xml:space="preserve">1.691,95 </w:t>
            </w:r>
          </w:p>
        </w:tc>
        <w:tc>
          <w:tcPr>
            <w:tcW w:w="667" w:type="pct"/>
            <w:tcBorders>
              <w:top w:val="single" w:color="auto" w:sz="4" w:space="0"/>
              <w:left w:val="single" w:color="auto" w:sz="4" w:space="0"/>
              <w:bottom w:val="single" w:color="auto" w:sz="4" w:space="0"/>
              <w:right w:val="single" w:color="auto" w:sz="4" w:space="0"/>
            </w:tcBorders>
            <w:vAlign w:val="center"/>
          </w:tcPr>
          <w:p w:rsidRPr="002F2AED" w:rsidR="00221E1F" w:rsidP="00B2203E" w:rsidRDefault="00221E1F">
            <w:pPr>
              <w:overflowPunct/>
              <w:autoSpaceDE/>
              <w:autoSpaceDN/>
              <w:adjustRightInd/>
              <w:textAlignment w:val="auto"/>
              <w:rPr>
                <w:rFonts w:ascii="Arial" w:hAnsi="Arial" w:cs="Arial"/>
              </w:rPr>
            </w:pPr>
            <w:r w:rsidRPr="002F2AED">
              <w:rPr>
                <w:rFonts w:ascii="Arial" w:hAnsi="Arial" w:cs="Arial"/>
                <w:color w:val="000000"/>
              </w:rPr>
              <w:t>Vjerodostojne</w:t>
            </w:r>
            <w:r w:rsidRPr="002F2AED">
              <w:rPr>
                <w:rFonts w:ascii="Arial" w:hAnsi="Arial" w:cs="Arial"/>
                <w:color w:val="000000"/>
              </w:rPr>
              <w:br/>
              <w:t>isprave - Otvorene</w:t>
            </w:r>
            <w:r w:rsidRPr="002F2AED">
              <w:rPr>
                <w:rFonts w:ascii="Arial" w:hAnsi="Arial" w:cs="Arial"/>
                <w:color w:val="000000"/>
              </w:rPr>
              <w:br/>
              <w:t>stavke, obračun</w:t>
            </w:r>
            <w:r w:rsidRPr="002F2AED">
              <w:rPr>
                <w:rFonts w:ascii="Arial" w:hAnsi="Arial" w:cs="Arial"/>
                <w:color w:val="000000"/>
              </w:rPr>
              <w:br/>
              <w:t>kamata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 xml:space="preserve">9. </w:t>
            </w:r>
          </w:p>
        </w:tc>
        <w:tc>
          <w:tcPr>
            <w:tcW w:w="1042"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 xml:space="preserve">CARGO-PARTNER d.o.o. </w:t>
            </w:r>
          </w:p>
        </w:tc>
        <w:tc>
          <w:tcPr>
            <w:tcW w:w="586"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 xml:space="preserve">84596041174 </w:t>
            </w:r>
          </w:p>
        </w:tc>
        <w:tc>
          <w:tcPr>
            <w:tcW w:w="569"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Jankomir 25 J</w:t>
            </w:r>
            <w:r w:rsidRPr="002F2AED">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 xml:space="preserve">6.651,54 </w:t>
            </w:r>
          </w:p>
        </w:tc>
        <w:tc>
          <w:tcPr>
            <w:tcW w:w="547"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 xml:space="preserve">Pružanje usluga </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 xml:space="preserve">6.651,54 </w:t>
            </w:r>
          </w:p>
        </w:tc>
        <w:tc>
          <w:tcPr>
            <w:tcW w:w="667" w:type="pct"/>
            <w:tcBorders>
              <w:top w:val="single" w:color="auto" w:sz="4" w:space="0"/>
              <w:left w:val="single" w:color="auto" w:sz="4" w:space="0"/>
              <w:bottom w:val="single" w:color="auto" w:sz="4" w:space="0"/>
              <w:right w:val="single" w:color="auto" w:sz="4" w:space="0"/>
            </w:tcBorders>
            <w:vAlign w:val="center"/>
          </w:tcPr>
          <w:p w:rsidRPr="002F2AED" w:rsidR="00221E1F" w:rsidP="001A6068" w:rsidRDefault="00221E1F">
            <w:pPr>
              <w:overflowPunct/>
              <w:autoSpaceDE/>
              <w:autoSpaceDN/>
              <w:adjustRightInd/>
              <w:textAlignment w:val="auto"/>
              <w:rPr>
                <w:rFonts w:ascii="Arial" w:hAnsi="Arial" w:cs="Arial"/>
              </w:rPr>
            </w:pPr>
            <w:r w:rsidRPr="002F2AED">
              <w:rPr>
                <w:rFonts w:ascii="Arial" w:hAnsi="Arial" w:cs="Arial"/>
                <w:color w:val="000000"/>
              </w:rPr>
              <w:t>Vjerodostojne</w:t>
            </w:r>
            <w:r w:rsidRPr="002F2AED">
              <w:rPr>
                <w:rFonts w:ascii="Arial" w:hAnsi="Arial" w:cs="Arial"/>
                <w:color w:val="000000"/>
              </w:rPr>
              <w:br/>
              <w:t>isprave - računi,</w:t>
            </w:r>
            <w:r w:rsidRPr="002F2AED">
              <w:rPr>
                <w:rFonts w:ascii="Arial" w:hAnsi="Arial" w:cs="Arial"/>
                <w:color w:val="000000"/>
              </w:rPr>
              <w:br/>
              <w:t>obračun kamata,</w:t>
            </w:r>
            <w:r w:rsidRPr="002F2AED">
              <w:rPr>
                <w:rFonts w:ascii="Arial" w:hAnsi="Arial" w:cs="Arial"/>
                <w:color w:val="000000"/>
              </w:rPr>
              <w:br/>
              <w:t>izvadak iz poslovnih</w:t>
            </w:r>
            <w:r w:rsidRPr="002F2AED">
              <w:rPr>
                <w:rFonts w:ascii="Arial" w:hAnsi="Arial" w:cs="Arial"/>
                <w:color w:val="000000"/>
              </w:rPr>
              <w:br/>
              <w:t>knjiga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 xml:space="preserve">10. </w:t>
            </w:r>
          </w:p>
        </w:tc>
        <w:tc>
          <w:tcPr>
            <w:tcW w:w="1042"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 xml:space="preserve">ZAGREBAČKA BANKA d.d. </w:t>
            </w:r>
          </w:p>
        </w:tc>
        <w:tc>
          <w:tcPr>
            <w:tcW w:w="586"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 xml:space="preserve">92963223473 </w:t>
            </w:r>
          </w:p>
        </w:tc>
        <w:tc>
          <w:tcPr>
            <w:tcW w:w="569"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Trg bana Josipa</w:t>
            </w:r>
            <w:r w:rsidRPr="002F2AED">
              <w:rPr>
                <w:rFonts w:ascii="Arial" w:hAnsi="Arial" w:cs="Arial"/>
                <w:color w:val="000000"/>
              </w:rPr>
              <w:br/>
              <w:t>Jelačića 10</w:t>
            </w:r>
            <w:r w:rsidRPr="002F2AED">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 xml:space="preserve">1.788.149,58 </w:t>
            </w:r>
          </w:p>
        </w:tc>
        <w:tc>
          <w:tcPr>
            <w:tcW w:w="547"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Ugovor o</w:t>
            </w:r>
            <w:r w:rsidRPr="002F2AED">
              <w:rPr>
                <w:rFonts w:ascii="Arial" w:hAnsi="Arial" w:cs="Arial"/>
                <w:color w:val="000000"/>
              </w:rPr>
              <w:br/>
              <w:t>dugoročnom</w:t>
            </w:r>
            <w:r w:rsidRPr="002F2AED">
              <w:rPr>
                <w:rFonts w:ascii="Arial" w:hAnsi="Arial" w:cs="Arial"/>
                <w:color w:val="000000"/>
              </w:rPr>
              <w:br/>
              <w:t>kunskom kreditu,</w:t>
            </w:r>
            <w:r w:rsidRPr="002F2AED">
              <w:rPr>
                <w:rFonts w:ascii="Arial" w:hAnsi="Arial" w:cs="Arial"/>
                <w:color w:val="000000"/>
              </w:rPr>
              <w:br/>
              <w:t>Ugovor o otvaranju i</w:t>
            </w:r>
            <w:r w:rsidRPr="002F2AED">
              <w:rPr>
                <w:rFonts w:ascii="Arial" w:hAnsi="Arial" w:cs="Arial"/>
                <w:color w:val="000000"/>
              </w:rPr>
              <w:br/>
              <w:t>vođenju računa i</w:t>
            </w:r>
            <w:r w:rsidRPr="002F2AED">
              <w:rPr>
                <w:rFonts w:ascii="Arial" w:hAnsi="Arial" w:cs="Arial"/>
                <w:color w:val="000000"/>
              </w:rPr>
              <w:br/>
              <w:t>obavljanju poslova</w:t>
            </w:r>
            <w:r w:rsidRPr="002F2AED">
              <w:rPr>
                <w:rFonts w:ascii="Arial" w:hAnsi="Arial" w:cs="Arial"/>
                <w:color w:val="000000"/>
              </w:rPr>
              <w:br/>
              <w:t>platnog prometa</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 xml:space="preserve">1.788.149,58 </w:t>
            </w:r>
          </w:p>
        </w:tc>
        <w:tc>
          <w:tcPr>
            <w:tcW w:w="667" w:type="pct"/>
            <w:tcBorders>
              <w:top w:val="single" w:color="auto" w:sz="4" w:space="0"/>
              <w:left w:val="single" w:color="auto" w:sz="4" w:space="0"/>
              <w:bottom w:val="single" w:color="auto" w:sz="4" w:space="0"/>
              <w:right w:val="single" w:color="auto" w:sz="4" w:space="0"/>
            </w:tcBorders>
            <w:vAlign w:val="center"/>
          </w:tcPr>
          <w:p w:rsidRPr="002F2AED" w:rsidR="00221E1F" w:rsidP="00C4798C" w:rsidRDefault="00221E1F">
            <w:pPr>
              <w:overflowPunct/>
              <w:autoSpaceDE/>
              <w:autoSpaceDN/>
              <w:adjustRightInd/>
              <w:textAlignment w:val="auto"/>
              <w:rPr>
                <w:rFonts w:ascii="Arial" w:hAnsi="Arial" w:cs="Arial"/>
              </w:rPr>
            </w:pPr>
            <w:r w:rsidRPr="002F2AED">
              <w:rPr>
                <w:rFonts w:ascii="Arial" w:hAnsi="Arial" w:cs="Arial"/>
                <w:color w:val="000000"/>
              </w:rPr>
              <w:t>Vjerodostojne</w:t>
            </w:r>
            <w:r w:rsidRPr="002F2AED">
              <w:rPr>
                <w:rFonts w:ascii="Arial" w:hAnsi="Arial" w:cs="Arial"/>
                <w:color w:val="000000"/>
              </w:rPr>
              <w:br/>
              <w:t>isprave - Ugovor o</w:t>
            </w:r>
            <w:r w:rsidRPr="002F2AED">
              <w:rPr>
                <w:rFonts w:ascii="Arial" w:hAnsi="Arial" w:cs="Arial"/>
                <w:color w:val="000000"/>
              </w:rPr>
              <w:br/>
              <w:t>dugoročnom</w:t>
            </w:r>
            <w:r w:rsidRPr="002F2AED">
              <w:rPr>
                <w:rFonts w:ascii="Arial" w:hAnsi="Arial" w:cs="Arial"/>
                <w:color w:val="000000"/>
              </w:rPr>
              <w:br/>
              <w:t>kunskom kreditu,</w:t>
            </w:r>
            <w:r w:rsidRPr="002F2AED">
              <w:rPr>
                <w:rFonts w:ascii="Arial" w:hAnsi="Arial" w:cs="Arial"/>
                <w:color w:val="000000"/>
              </w:rPr>
              <w:br/>
              <w:t>Ugovor o otvaranju</w:t>
            </w:r>
            <w:r w:rsidRPr="002F2AED">
              <w:rPr>
                <w:rFonts w:ascii="Arial" w:hAnsi="Arial" w:cs="Arial"/>
                <w:color w:val="000000"/>
              </w:rPr>
              <w:br/>
              <w:t>i vođenju računa i</w:t>
            </w:r>
            <w:r w:rsidRPr="002F2AED">
              <w:rPr>
                <w:rFonts w:ascii="Arial" w:hAnsi="Arial" w:cs="Arial"/>
                <w:color w:val="000000"/>
              </w:rPr>
              <w:br/>
              <w:t>obavljanju poslova</w:t>
            </w:r>
            <w:r w:rsidRPr="002F2AED">
              <w:rPr>
                <w:rFonts w:ascii="Arial" w:hAnsi="Arial" w:cs="Arial"/>
                <w:color w:val="000000"/>
              </w:rPr>
              <w:br/>
              <w:t>platnog prometa,</w:t>
            </w:r>
            <w:r w:rsidRPr="002F2AED">
              <w:rPr>
                <w:rFonts w:ascii="Arial" w:hAnsi="Arial" w:cs="Arial"/>
                <w:color w:val="000000"/>
              </w:rPr>
              <w:br/>
              <w:t>izvadci iz poslovnih knjiga, obračun</w:t>
            </w:r>
            <w:r w:rsidRPr="002F2AED">
              <w:rPr>
                <w:rFonts w:ascii="Arial" w:hAnsi="Arial" w:cs="Arial"/>
                <w:color w:val="000000"/>
              </w:rPr>
              <w:br/>
              <w:t>kamata</w:t>
            </w:r>
            <w:r w:rsidRPr="002F2AED">
              <w:rPr>
                <w:rFonts w:ascii="Arial" w:hAnsi="Arial" w:cs="Arial"/>
                <w:color w:val="000000"/>
              </w:rPr>
              <w:br/>
              <w:t>Ovršne isprave –</w:t>
            </w:r>
            <w:r w:rsidRPr="002F2AED">
              <w:rPr>
                <w:rFonts w:ascii="Arial" w:hAnsi="Arial" w:cs="Arial"/>
                <w:color w:val="000000"/>
              </w:rPr>
              <w:br/>
              <w:t>solemnizirana</w:t>
            </w:r>
            <w:r w:rsidRPr="002F2AED">
              <w:rPr>
                <w:rFonts w:ascii="Arial" w:hAnsi="Arial" w:cs="Arial"/>
                <w:color w:val="000000"/>
              </w:rPr>
              <w:br/>
              <w:t>zadužnica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t xml:space="preserve">11. </w:t>
            </w:r>
          </w:p>
        </w:tc>
        <w:tc>
          <w:tcPr>
            <w:tcW w:w="1042"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t>ZAGREBAČKI HOLDING</w:t>
            </w:r>
            <w:r w:rsidRPr="002F2AED">
              <w:rPr>
                <w:rFonts w:ascii="Arial" w:hAnsi="Arial" w:cs="Arial"/>
                <w:color w:val="000000"/>
              </w:rPr>
              <w:br/>
              <w:t>d.o.o.</w:t>
            </w:r>
            <w:r w:rsidRPr="002F2AED">
              <w:rPr>
                <w:rFonts w:ascii="Arial" w:hAnsi="Arial" w:cs="Arial"/>
                <w:color w:val="000000"/>
              </w:rPr>
              <w:br/>
              <w:t>HR6623600001101360753</w:t>
            </w:r>
            <w:r w:rsidRPr="002F2AED">
              <w:rPr>
                <w:rFonts w:ascii="Arial" w:hAnsi="Arial" w:cs="Arial"/>
                <w:color w:val="000000"/>
              </w:rPr>
              <w:br/>
            </w:r>
            <w:r w:rsidRPr="002F2AED">
              <w:rPr>
                <w:rFonts w:ascii="Arial" w:hAnsi="Arial" w:cs="Arial"/>
                <w:color w:val="000000"/>
              </w:rPr>
              <w:lastRenderedPageBreak/>
              <w:t>ZABA</w:t>
            </w:r>
          </w:p>
        </w:tc>
        <w:tc>
          <w:tcPr>
            <w:tcW w:w="586"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lastRenderedPageBreak/>
              <w:t xml:space="preserve">85584865987 </w:t>
            </w:r>
          </w:p>
        </w:tc>
        <w:tc>
          <w:tcPr>
            <w:tcW w:w="569"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t>Ul. grada</w:t>
            </w:r>
            <w:r w:rsidRPr="002F2AED">
              <w:rPr>
                <w:rFonts w:ascii="Arial" w:hAnsi="Arial" w:cs="Arial"/>
                <w:color w:val="000000"/>
              </w:rPr>
              <w:br/>
              <w:t>Vukovara 41</w:t>
            </w:r>
            <w:r w:rsidRPr="002F2AED">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t xml:space="preserve">2.326.456,49 </w:t>
            </w:r>
          </w:p>
        </w:tc>
        <w:tc>
          <w:tcPr>
            <w:tcW w:w="547"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t>Zakup poslovnog</w:t>
            </w:r>
            <w:r w:rsidRPr="002F2AED">
              <w:rPr>
                <w:rFonts w:ascii="Arial" w:hAnsi="Arial" w:cs="Arial"/>
                <w:color w:val="000000"/>
              </w:rPr>
              <w:br/>
              <w:t>prostora</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t xml:space="preserve">2.326.456,49 </w:t>
            </w:r>
          </w:p>
        </w:tc>
        <w:tc>
          <w:tcPr>
            <w:tcW w:w="667" w:type="pct"/>
            <w:tcBorders>
              <w:top w:val="single" w:color="auto" w:sz="4" w:space="0"/>
              <w:left w:val="single" w:color="auto" w:sz="4" w:space="0"/>
              <w:bottom w:val="single" w:color="auto" w:sz="4" w:space="0"/>
              <w:right w:val="single" w:color="auto" w:sz="4" w:space="0"/>
            </w:tcBorders>
            <w:vAlign w:val="center"/>
          </w:tcPr>
          <w:p w:rsidRPr="002F2AED" w:rsidR="00221E1F" w:rsidP="00A13DA0" w:rsidRDefault="00221E1F">
            <w:pPr>
              <w:overflowPunct/>
              <w:autoSpaceDE/>
              <w:autoSpaceDN/>
              <w:adjustRightInd/>
              <w:textAlignment w:val="auto"/>
              <w:rPr>
                <w:rFonts w:ascii="Arial" w:hAnsi="Arial" w:cs="Arial"/>
              </w:rPr>
            </w:pPr>
            <w:r w:rsidRPr="002F2AED">
              <w:rPr>
                <w:rFonts w:ascii="Arial" w:hAnsi="Arial" w:cs="Arial"/>
                <w:color w:val="000000"/>
              </w:rPr>
              <w:t>Vjerodostojne</w:t>
            </w:r>
            <w:r w:rsidRPr="002F2AED">
              <w:rPr>
                <w:rFonts w:ascii="Arial" w:hAnsi="Arial" w:cs="Arial"/>
                <w:color w:val="000000"/>
              </w:rPr>
              <w:br/>
              <w:t>isprave – izvod iz</w:t>
            </w:r>
            <w:r w:rsidRPr="002F2AED">
              <w:rPr>
                <w:rFonts w:ascii="Arial" w:hAnsi="Arial" w:cs="Arial"/>
                <w:color w:val="000000"/>
              </w:rPr>
              <w:br/>
              <w:t>ovjerovljeni</w:t>
            </w:r>
            <w:r w:rsidRPr="002F2AED">
              <w:rPr>
                <w:rFonts w:ascii="Arial" w:hAnsi="Arial" w:cs="Arial"/>
                <w:color w:val="000000"/>
              </w:rPr>
              <w:lastRenderedPageBreak/>
              <w:t>h</w:t>
            </w:r>
            <w:r w:rsidRPr="002F2AED">
              <w:rPr>
                <w:rFonts w:ascii="Arial" w:hAnsi="Arial" w:cs="Arial"/>
                <w:color w:val="000000"/>
              </w:rPr>
              <w:br/>
              <w:t>knjiga, računi,</w:t>
            </w:r>
            <w:r w:rsidRPr="002F2AED">
              <w:rPr>
                <w:rFonts w:ascii="Arial" w:hAnsi="Arial" w:cs="Arial"/>
                <w:color w:val="000000"/>
              </w:rPr>
              <w:br/>
              <w:t>obračun kamata,</w:t>
            </w:r>
            <w:r w:rsidRPr="002F2AED">
              <w:rPr>
                <w:rFonts w:ascii="Arial" w:hAnsi="Arial" w:cs="Arial"/>
                <w:color w:val="000000"/>
              </w:rPr>
              <w:br/>
              <w:t>ugovori o zakupu</w:t>
            </w:r>
            <w:r w:rsidRPr="002F2AED">
              <w:rPr>
                <w:rFonts w:ascii="Arial" w:hAnsi="Arial" w:cs="Arial"/>
                <w:color w:val="000000"/>
              </w:rPr>
              <w:br/>
              <w:t>Ovršne isprave –</w:t>
            </w:r>
            <w:r w:rsidRPr="002F2AED">
              <w:rPr>
                <w:rFonts w:ascii="Arial" w:hAnsi="Arial" w:cs="Arial"/>
                <w:color w:val="000000"/>
              </w:rPr>
              <w:br/>
              <w:t>solemnizirane</w:t>
            </w:r>
            <w:r w:rsidRPr="002F2AED">
              <w:rPr>
                <w:rFonts w:ascii="Arial" w:hAnsi="Arial" w:cs="Arial"/>
                <w:color w:val="000000"/>
              </w:rPr>
              <w:br/>
              <w:t>zadužnice</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lastRenderedPageBreak/>
              <w:t xml:space="preserve">12. </w:t>
            </w:r>
          </w:p>
        </w:tc>
        <w:tc>
          <w:tcPr>
            <w:tcW w:w="1042"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t>OVERSEAS TRADE CO LTD</w:t>
            </w:r>
            <w:r w:rsidRPr="002F2AED">
              <w:rPr>
                <w:rFonts w:ascii="Arial" w:hAnsi="Arial" w:cs="Arial"/>
                <w:color w:val="000000"/>
              </w:rPr>
              <w:br/>
              <w:t>d.o.o.</w:t>
            </w:r>
          </w:p>
        </w:tc>
        <w:tc>
          <w:tcPr>
            <w:tcW w:w="586"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t xml:space="preserve">19407280555 </w:t>
            </w:r>
          </w:p>
        </w:tc>
        <w:tc>
          <w:tcPr>
            <w:tcW w:w="569"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t>Zastavnice 38a</w:t>
            </w:r>
            <w:r w:rsidRPr="002F2AED">
              <w:rPr>
                <w:rFonts w:ascii="Arial" w:hAnsi="Arial" w:cs="Arial"/>
                <w:color w:val="000000"/>
              </w:rPr>
              <w:br/>
              <w:t>Hrvatski</w:t>
            </w:r>
            <w:r w:rsidRPr="002F2AED">
              <w:rPr>
                <w:rFonts w:ascii="Arial" w:hAnsi="Arial" w:cs="Arial"/>
                <w:color w:val="000000"/>
              </w:rPr>
              <w:br/>
              <w:t>Leskovac</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t xml:space="preserve">1.298.784,38 </w:t>
            </w:r>
          </w:p>
        </w:tc>
        <w:tc>
          <w:tcPr>
            <w:tcW w:w="547"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t xml:space="preserve">Pružanje usluga </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t xml:space="preserve">1.298.784,38 </w:t>
            </w:r>
          </w:p>
        </w:tc>
        <w:tc>
          <w:tcPr>
            <w:tcW w:w="667" w:type="pct"/>
            <w:tcBorders>
              <w:top w:val="single" w:color="auto" w:sz="4" w:space="0"/>
              <w:left w:val="single" w:color="auto" w:sz="4" w:space="0"/>
              <w:bottom w:val="single" w:color="auto" w:sz="4" w:space="0"/>
              <w:right w:val="single" w:color="auto" w:sz="4" w:space="0"/>
            </w:tcBorders>
            <w:vAlign w:val="center"/>
          </w:tcPr>
          <w:p w:rsidRPr="002F2AED" w:rsidR="00221E1F" w:rsidP="003363C3" w:rsidRDefault="00221E1F">
            <w:pPr>
              <w:overflowPunct/>
              <w:autoSpaceDE/>
              <w:autoSpaceDN/>
              <w:adjustRightInd/>
              <w:textAlignment w:val="auto"/>
              <w:rPr>
                <w:rFonts w:ascii="Arial" w:hAnsi="Arial" w:cs="Arial"/>
              </w:rPr>
            </w:pPr>
            <w:r w:rsidRPr="002F2AED">
              <w:rPr>
                <w:rFonts w:ascii="Arial" w:hAnsi="Arial" w:cs="Arial"/>
                <w:color w:val="000000"/>
              </w:rPr>
              <w:t>Vjerodostojne</w:t>
            </w:r>
            <w:r w:rsidRPr="002F2AED">
              <w:rPr>
                <w:rFonts w:ascii="Arial" w:hAnsi="Arial" w:cs="Arial"/>
                <w:color w:val="000000"/>
              </w:rPr>
              <w:br/>
              <w:t>isprave – izvadak iz</w:t>
            </w:r>
            <w:r w:rsidRPr="002F2AED">
              <w:rPr>
                <w:rFonts w:ascii="Arial" w:hAnsi="Arial" w:cs="Arial"/>
                <w:color w:val="000000"/>
              </w:rPr>
              <w:br/>
              <w:t>poslovnih knjiga,</w:t>
            </w:r>
            <w:r w:rsidRPr="002F2AED">
              <w:rPr>
                <w:rFonts w:ascii="Arial" w:hAnsi="Arial" w:cs="Arial"/>
                <w:color w:val="000000"/>
              </w:rPr>
              <w:br/>
              <w:t>računi</w:t>
            </w:r>
            <w:r w:rsidRPr="002F2AED">
              <w:rPr>
                <w:rFonts w:ascii="Arial" w:hAnsi="Arial" w:cs="Arial"/>
                <w:color w:val="000000"/>
              </w:rPr>
              <w:br/>
              <w:t>Ovršna isprava –</w:t>
            </w:r>
            <w:r w:rsidRPr="002F2AED">
              <w:rPr>
                <w:rFonts w:ascii="Arial" w:hAnsi="Arial" w:cs="Arial"/>
                <w:color w:val="000000"/>
              </w:rPr>
              <w:br/>
              <w:t>dvije ovjerovljene</w:t>
            </w:r>
            <w:r w:rsidRPr="002F2AED">
              <w:rPr>
                <w:rFonts w:ascii="Arial" w:hAnsi="Arial" w:cs="Arial"/>
                <w:color w:val="000000"/>
              </w:rPr>
              <w:br/>
              <w:t>bjanko zadužnice</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 xml:space="preserve">13. </w:t>
            </w:r>
          </w:p>
        </w:tc>
        <w:tc>
          <w:tcPr>
            <w:tcW w:w="1042"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ILIRIJA INTERNACIONAL</w:t>
            </w:r>
            <w:r w:rsidRPr="002F2AED">
              <w:rPr>
                <w:rFonts w:ascii="Arial" w:hAnsi="Arial" w:cs="Arial"/>
                <w:color w:val="000000"/>
              </w:rPr>
              <w:br/>
              <w:t>d.o.o.</w:t>
            </w:r>
            <w:r w:rsidRPr="002F2AED">
              <w:rPr>
                <w:rFonts w:ascii="Arial" w:hAnsi="Arial" w:cs="Arial"/>
                <w:color w:val="000000"/>
              </w:rPr>
              <w:br/>
              <w:t>HR2425000091101015879</w:t>
            </w:r>
            <w:r w:rsidRPr="002F2AED">
              <w:rPr>
                <w:rFonts w:ascii="Arial" w:hAnsi="Arial" w:cs="Arial"/>
                <w:color w:val="000000"/>
              </w:rPr>
              <w:br/>
              <w:t>Addiko bank</w:t>
            </w:r>
          </w:p>
        </w:tc>
        <w:tc>
          <w:tcPr>
            <w:tcW w:w="586"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 xml:space="preserve">20985633055 </w:t>
            </w:r>
          </w:p>
        </w:tc>
        <w:tc>
          <w:tcPr>
            <w:tcW w:w="569"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Hotel „I“</w:t>
            </w:r>
            <w:r w:rsidRPr="002F2AED">
              <w:rPr>
                <w:rFonts w:ascii="Arial" w:hAnsi="Arial" w:cs="Arial"/>
                <w:color w:val="000000"/>
              </w:rPr>
              <w:br/>
              <w:t>Remetinečka c.</w:t>
            </w:r>
            <w:r w:rsidRPr="002F2AED">
              <w:rPr>
                <w:rFonts w:ascii="Arial" w:hAnsi="Arial" w:cs="Arial"/>
                <w:color w:val="000000"/>
              </w:rPr>
              <w:br/>
              <w:t>106</w:t>
            </w:r>
            <w:r w:rsidRPr="002F2AED">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 xml:space="preserve">625.932,74 </w:t>
            </w:r>
          </w:p>
        </w:tc>
        <w:tc>
          <w:tcPr>
            <w:tcW w:w="547"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 xml:space="preserve">Presude </w:t>
            </w:r>
          </w:p>
        </w:tc>
        <w:tc>
          <w:tcPr>
            <w:tcW w:w="564"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 xml:space="preserve">625.932,74 </w:t>
            </w:r>
          </w:p>
        </w:tc>
        <w:tc>
          <w:tcPr>
            <w:tcW w:w="667" w:type="pct"/>
            <w:tcBorders>
              <w:top w:val="single" w:color="auto" w:sz="4" w:space="0"/>
              <w:left w:val="single" w:color="auto" w:sz="4" w:space="0"/>
              <w:bottom w:val="single" w:color="auto" w:sz="4" w:space="0"/>
              <w:right w:val="single" w:color="auto" w:sz="4" w:space="0"/>
            </w:tcBorders>
            <w:vAlign w:val="center"/>
          </w:tcPr>
          <w:p w:rsidRPr="002F2AED" w:rsidR="00221E1F" w:rsidP="00F56847" w:rsidRDefault="00221E1F">
            <w:pPr>
              <w:overflowPunct/>
              <w:autoSpaceDE/>
              <w:autoSpaceDN/>
              <w:adjustRightInd/>
              <w:textAlignment w:val="auto"/>
              <w:rPr>
                <w:rFonts w:ascii="Arial" w:hAnsi="Arial" w:cs="Arial"/>
              </w:rPr>
            </w:pPr>
            <w:r w:rsidRPr="002F2AED">
              <w:rPr>
                <w:rFonts w:ascii="Arial" w:hAnsi="Arial" w:cs="Arial"/>
                <w:color w:val="000000"/>
              </w:rPr>
              <w:t>Ovršne isprave –</w:t>
            </w:r>
            <w:r w:rsidRPr="002F2AED">
              <w:rPr>
                <w:rFonts w:ascii="Arial" w:hAnsi="Arial" w:cs="Arial"/>
                <w:color w:val="000000"/>
              </w:rPr>
              <w:br/>
              <w:t>Presuda Visokog</w:t>
            </w:r>
            <w:r w:rsidRPr="002F2AED">
              <w:rPr>
                <w:rFonts w:ascii="Arial" w:hAnsi="Arial" w:cs="Arial"/>
                <w:color w:val="000000"/>
              </w:rPr>
              <w:br/>
              <w:t>trgovačkog suda br.</w:t>
            </w:r>
            <w:r w:rsidRPr="002F2AED">
              <w:rPr>
                <w:rFonts w:ascii="Arial" w:hAnsi="Arial" w:cs="Arial"/>
                <w:color w:val="000000"/>
              </w:rPr>
              <w:br/>
              <w:t>Pž-5641/2019,</w:t>
            </w:r>
            <w:r w:rsidRPr="002F2AED">
              <w:rPr>
                <w:rFonts w:ascii="Arial" w:hAnsi="Arial" w:cs="Arial"/>
                <w:color w:val="000000"/>
              </w:rPr>
              <w:br/>
              <w:t>Presuda Trgovačkog</w:t>
            </w:r>
            <w:r w:rsidRPr="002F2AED">
              <w:rPr>
                <w:rFonts w:ascii="Arial" w:hAnsi="Arial" w:cs="Arial"/>
                <w:color w:val="000000"/>
              </w:rPr>
              <w:br/>
              <w:t>suda u Zagrebu br.</w:t>
            </w:r>
            <w:r w:rsidRPr="002F2AED">
              <w:rPr>
                <w:rFonts w:ascii="Arial" w:hAnsi="Arial" w:cs="Arial"/>
                <w:color w:val="000000"/>
              </w:rPr>
              <w:br/>
              <w:t>P-4412/2011</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 xml:space="preserve">14. </w:t>
            </w:r>
          </w:p>
        </w:tc>
        <w:tc>
          <w:tcPr>
            <w:tcW w:w="1042"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ANAMIL LOGISTIKA d.o.o.</w:t>
            </w:r>
            <w:r w:rsidRPr="005F4BFF">
              <w:rPr>
                <w:rFonts w:ascii="Arial" w:hAnsi="Arial" w:cs="Arial"/>
                <w:color w:val="000000"/>
              </w:rPr>
              <w:br/>
              <w:t>(pravni slijednik ANAMIL</w:t>
            </w:r>
            <w:r w:rsidRPr="005F4BFF">
              <w:rPr>
                <w:rFonts w:ascii="Arial" w:hAnsi="Arial" w:cs="Arial"/>
                <w:color w:val="000000"/>
              </w:rPr>
              <w:br/>
              <w:t>d.o.o.)</w:t>
            </w:r>
          </w:p>
        </w:tc>
        <w:tc>
          <w:tcPr>
            <w:tcW w:w="586"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 xml:space="preserve">72272725407 </w:t>
            </w:r>
          </w:p>
        </w:tc>
        <w:tc>
          <w:tcPr>
            <w:tcW w:w="569"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Zvijerci 71</w:t>
            </w:r>
            <w:r w:rsidRPr="005F4BFF">
              <w:rPr>
                <w:rFonts w:ascii="Arial" w:hAnsi="Arial" w:cs="Arial"/>
                <w:color w:val="000000"/>
              </w:rPr>
              <w:br/>
              <w:t>Bjelovar</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 xml:space="preserve">112.966,43 </w:t>
            </w:r>
          </w:p>
        </w:tc>
        <w:tc>
          <w:tcPr>
            <w:tcW w:w="547"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Zakup poslovnog</w:t>
            </w:r>
            <w:r w:rsidRPr="005F4BFF">
              <w:rPr>
                <w:rFonts w:ascii="Arial" w:hAnsi="Arial" w:cs="Arial"/>
                <w:color w:val="000000"/>
              </w:rPr>
              <w:br/>
              <w:t>prostora</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 xml:space="preserve">112.966,43 </w:t>
            </w:r>
          </w:p>
        </w:tc>
        <w:tc>
          <w:tcPr>
            <w:tcW w:w="667" w:type="pct"/>
            <w:tcBorders>
              <w:top w:val="single" w:color="auto" w:sz="4" w:space="0"/>
              <w:left w:val="single" w:color="auto" w:sz="4" w:space="0"/>
              <w:bottom w:val="single" w:color="auto" w:sz="4" w:space="0"/>
              <w:right w:val="single" w:color="auto" w:sz="4" w:space="0"/>
            </w:tcBorders>
            <w:vAlign w:val="center"/>
          </w:tcPr>
          <w:p w:rsidRPr="005F4BFF" w:rsidR="00221E1F" w:rsidP="00344499" w:rsidRDefault="00221E1F">
            <w:pPr>
              <w:overflowPunct/>
              <w:autoSpaceDE/>
              <w:autoSpaceDN/>
              <w:adjustRightInd/>
              <w:textAlignment w:val="auto"/>
              <w:rPr>
                <w:rFonts w:ascii="Arial" w:hAnsi="Arial" w:cs="Arial"/>
              </w:rPr>
            </w:pPr>
            <w:r w:rsidRPr="005F4BFF">
              <w:rPr>
                <w:rFonts w:ascii="Arial" w:hAnsi="Arial" w:cs="Arial"/>
                <w:color w:val="000000"/>
              </w:rPr>
              <w:t>Vjerodostojne</w:t>
            </w:r>
            <w:r w:rsidRPr="005F4BFF">
              <w:rPr>
                <w:rFonts w:ascii="Arial" w:hAnsi="Arial" w:cs="Arial"/>
                <w:color w:val="000000"/>
              </w:rPr>
              <w:br/>
              <w:t>isprave – računi,</w:t>
            </w:r>
            <w:r w:rsidRPr="005F4BFF">
              <w:rPr>
                <w:rFonts w:ascii="Arial" w:hAnsi="Arial" w:cs="Arial"/>
                <w:color w:val="000000"/>
              </w:rPr>
              <w:br/>
              <w:t>izvod iz otvorenih</w:t>
            </w:r>
            <w:r w:rsidRPr="005F4BFF">
              <w:rPr>
                <w:rFonts w:ascii="Arial" w:hAnsi="Arial" w:cs="Arial"/>
                <w:color w:val="000000"/>
              </w:rPr>
              <w:br/>
              <w:t>stavki, obračun</w:t>
            </w:r>
            <w:r w:rsidRPr="005F4BFF">
              <w:rPr>
                <w:rFonts w:ascii="Arial" w:hAnsi="Arial" w:cs="Arial"/>
                <w:color w:val="000000"/>
              </w:rPr>
              <w:br/>
              <w:t>kamata</w:t>
            </w:r>
            <w:r w:rsidRPr="005F4BFF">
              <w:rPr>
                <w:rFonts w:ascii="Arial" w:hAnsi="Arial" w:cs="Arial"/>
                <w:color w:val="000000"/>
              </w:rPr>
              <w:br/>
              <w:t>Ovršne isprave –</w:t>
            </w:r>
            <w:r w:rsidRPr="005F4BFF">
              <w:rPr>
                <w:rFonts w:ascii="Arial" w:hAnsi="Arial" w:cs="Arial"/>
                <w:color w:val="000000"/>
              </w:rPr>
              <w:br/>
              <w:t>Solemniziran</w:t>
            </w:r>
            <w:r w:rsidRPr="005F4BFF">
              <w:rPr>
                <w:rFonts w:ascii="Arial" w:hAnsi="Arial" w:cs="Arial"/>
                <w:color w:val="000000"/>
              </w:rPr>
              <w:br/>
              <w:t>ugovor o zakupu</w:t>
            </w:r>
            <w:r w:rsidRPr="005F4BFF">
              <w:rPr>
                <w:rFonts w:ascii="Arial" w:hAnsi="Arial" w:cs="Arial"/>
                <w:color w:val="000000"/>
              </w:rPr>
              <w:br/>
              <w:t>poslovnog prostora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lastRenderedPageBreak/>
              <w:t xml:space="preserve">15. </w:t>
            </w:r>
          </w:p>
        </w:tc>
        <w:tc>
          <w:tcPr>
            <w:tcW w:w="1042"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t>MERCATOR-H d.o.o.</w:t>
            </w:r>
            <w:r w:rsidRPr="005F4BFF">
              <w:rPr>
                <w:rFonts w:ascii="Arial" w:hAnsi="Arial" w:cs="Arial"/>
                <w:color w:val="000000"/>
              </w:rPr>
              <w:br/>
              <w:t>HR9323400091100237933</w:t>
            </w:r>
          </w:p>
        </w:tc>
        <w:tc>
          <w:tcPr>
            <w:tcW w:w="586"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t xml:space="preserve">10045107278 </w:t>
            </w:r>
          </w:p>
        </w:tc>
        <w:tc>
          <w:tcPr>
            <w:tcW w:w="569"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t>Ljudevita</w:t>
            </w:r>
            <w:r w:rsidRPr="005F4BFF">
              <w:rPr>
                <w:rFonts w:ascii="Arial" w:hAnsi="Arial" w:cs="Arial"/>
                <w:color w:val="000000"/>
              </w:rPr>
              <w:br/>
              <w:t>Posavskog 5</w:t>
            </w:r>
            <w:r w:rsidRPr="005F4BFF">
              <w:rPr>
                <w:rFonts w:ascii="Arial" w:hAnsi="Arial" w:cs="Arial"/>
                <w:color w:val="000000"/>
              </w:rPr>
              <w:br/>
              <w:t>Sesvete</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t xml:space="preserve">1.233.634,83 </w:t>
            </w:r>
          </w:p>
        </w:tc>
        <w:tc>
          <w:tcPr>
            <w:tcW w:w="547"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t>Zakup skladišnog</w:t>
            </w:r>
            <w:r w:rsidRPr="005F4BFF">
              <w:rPr>
                <w:rFonts w:ascii="Arial" w:hAnsi="Arial" w:cs="Arial"/>
                <w:color w:val="000000"/>
              </w:rPr>
              <w:br/>
              <w:t>prostora</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t xml:space="preserve">1.233.634,83 </w:t>
            </w:r>
          </w:p>
        </w:tc>
        <w:tc>
          <w:tcPr>
            <w:tcW w:w="667" w:type="pct"/>
            <w:tcBorders>
              <w:top w:val="single" w:color="auto" w:sz="4" w:space="0"/>
              <w:left w:val="single" w:color="auto" w:sz="4" w:space="0"/>
              <w:bottom w:val="single" w:color="auto" w:sz="4" w:space="0"/>
              <w:right w:val="single" w:color="auto" w:sz="4" w:space="0"/>
            </w:tcBorders>
            <w:vAlign w:val="center"/>
          </w:tcPr>
          <w:p w:rsidRPr="005F4BFF" w:rsidR="00221E1F" w:rsidP="00B33B05" w:rsidRDefault="00221E1F">
            <w:pPr>
              <w:overflowPunct/>
              <w:autoSpaceDE/>
              <w:autoSpaceDN/>
              <w:adjustRightInd/>
              <w:textAlignment w:val="auto"/>
              <w:rPr>
                <w:rFonts w:ascii="Arial" w:hAnsi="Arial" w:cs="Arial"/>
              </w:rPr>
            </w:pPr>
            <w:r w:rsidRPr="005F4BFF">
              <w:rPr>
                <w:rFonts w:ascii="Arial" w:hAnsi="Arial" w:cs="Arial"/>
                <w:color w:val="000000"/>
              </w:rPr>
              <w:t>Vjerodostojne</w:t>
            </w:r>
            <w:r w:rsidRPr="005F4BFF">
              <w:rPr>
                <w:rFonts w:ascii="Arial" w:hAnsi="Arial" w:cs="Arial"/>
                <w:color w:val="000000"/>
              </w:rPr>
              <w:br/>
              <w:t>isprave – računi,</w:t>
            </w:r>
            <w:r w:rsidRPr="005F4BFF">
              <w:rPr>
                <w:rFonts w:ascii="Arial" w:hAnsi="Arial" w:cs="Arial"/>
                <w:color w:val="000000"/>
              </w:rPr>
              <w:br/>
              <w:t>izvod iz otvorenih</w:t>
            </w:r>
            <w:r w:rsidRPr="005F4BFF">
              <w:rPr>
                <w:rFonts w:ascii="Arial" w:hAnsi="Arial" w:cs="Arial"/>
                <w:color w:val="000000"/>
              </w:rPr>
              <w:br/>
              <w:t>stavki</w:t>
            </w:r>
            <w:r w:rsidRPr="005F4BFF">
              <w:rPr>
                <w:rFonts w:ascii="Arial" w:hAnsi="Arial" w:cs="Arial"/>
                <w:color w:val="000000"/>
              </w:rPr>
              <w:br/>
              <w:t>Ovršne isprave –</w:t>
            </w:r>
            <w:r w:rsidRPr="005F4BFF">
              <w:rPr>
                <w:rFonts w:ascii="Arial" w:hAnsi="Arial" w:cs="Arial"/>
                <w:color w:val="000000"/>
              </w:rPr>
              <w:br/>
              <w:t>Solemniziran</w:t>
            </w:r>
            <w:r w:rsidRPr="005F4BFF">
              <w:rPr>
                <w:rFonts w:ascii="Arial" w:hAnsi="Arial" w:cs="Arial"/>
                <w:color w:val="000000"/>
              </w:rPr>
              <w:br/>
              <w:t>ugovor o zakupu</w:t>
            </w:r>
            <w:r w:rsidRPr="005F4BFF">
              <w:rPr>
                <w:rFonts w:ascii="Arial" w:hAnsi="Arial" w:cs="Arial"/>
                <w:color w:val="000000"/>
              </w:rPr>
              <w:br/>
              <w:t>skladišnog prostora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 xml:space="preserve">16. </w:t>
            </w:r>
          </w:p>
        </w:tc>
        <w:tc>
          <w:tcPr>
            <w:tcW w:w="1042"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MAMIĆ GRGIĆ VINTER</w:t>
            </w:r>
            <w:r w:rsidRPr="005F4BFF">
              <w:rPr>
                <w:rFonts w:ascii="Arial" w:hAnsi="Arial" w:cs="Arial"/>
                <w:color w:val="000000"/>
              </w:rPr>
              <w:br/>
              <w:t>odvjetničko društvo d.o.o.</w:t>
            </w:r>
            <w:r w:rsidRPr="005F4BFF">
              <w:rPr>
                <w:rFonts w:ascii="Arial" w:hAnsi="Arial" w:cs="Arial"/>
                <w:color w:val="000000"/>
              </w:rPr>
              <w:br/>
              <w:t>HR7223400091110730413 PBZ</w:t>
            </w:r>
          </w:p>
        </w:tc>
        <w:tc>
          <w:tcPr>
            <w:tcW w:w="586"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 xml:space="preserve">80965217093 </w:t>
            </w:r>
          </w:p>
        </w:tc>
        <w:tc>
          <w:tcPr>
            <w:tcW w:w="569"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Banjavčićeva</w:t>
            </w:r>
            <w:r w:rsidRPr="005F4BFF">
              <w:rPr>
                <w:rFonts w:ascii="Arial" w:hAnsi="Arial" w:cs="Arial"/>
                <w:color w:val="000000"/>
              </w:rPr>
              <w:br/>
              <w:t>22</w:t>
            </w:r>
            <w:r w:rsidRPr="005F4BFF">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 xml:space="preserve">6.250,00 </w:t>
            </w:r>
          </w:p>
        </w:tc>
        <w:tc>
          <w:tcPr>
            <w:tcW w:w="547"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 xml:space="preserve">Odvjetničke usluge </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 xml:space="preserve">6.250,00 </w:t>
            </w:r>
          </w:p>
        </w:tc>
        <w:tc>
          <w:tcPr>
            <w:tcW w:w="667" w:type="pct"/>
            <w:tcBorders>
              <w:top w:val="single" w:color="auto" w:sz="4" w:space="0"/>
              <w:left w:val="single" w:color="auto" w:sz="4" w:space="0"/>
              <w:bottom w:val="single" w:color="auto" w:sz="4" w:space="0"/>
              <w:right w:val="single" w:color="auto" w:sz="4" w:space="0"/>
            </w:tcBorders>
            <w:vAlign w:val="center"/>
          </w:tcPr>
          <w:p w:rsidRPr="005F4BFF" w:rsidR="00221E1F" w:rsidP="00C50B85" w:rsidRDefault="00221E1F">
            <w:pPr>
              <w:overflowPunct/>
              <w:autoSpaceDE/>
              <w:autoSpaceDN/>
              <w:adjustRightInd/>
              <w:textAlignment w:val="auto"/>
              <w:rPr>
                <w:rFonts w:ascii="Arial" w:hAnsi="Arial" w:cs="Arial"/>
              </w:rPr>
            </w:pPr>
            <w:r w:rsidRPr="005F4BFF">
              <w:rPr>
                <w:rFonts w:ascii="Arial" w:hAnsi="Arial" w:cs="Arial"/>
                <w:color w:val="000000"/>
              </w:rPr>
              <w:t>Vjerodostojne</w:t>
            </w:r>
            <w:r w:rsidRPr="005F4BFF">
              <w:rPr>
                <w:rFonts w:ascii="Arial" w:hAnsi="Arial" w:cs="Arial"/>
                <w:color w:val="000000"/>
              </w:rPr>
              <w:br/>
              <w:t>isprave - račun</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 xml:space="preserve">17. </w:t>
            </w:r>
          </w:p>
        </w:tc>
        <w:tc>
          <w:tcPr>
            <w:tcW w:w="1042"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 xml:space="preserve">ZAGREB PLAKAT d.o.o. </w:t>
            </w:r>
          </w:p>
        </w:tc>
        <w:tc>
          <w:tcPr>
            <w:tcW w:w="586"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 xml:space="preserve">32111742300 </w:t>
            </w:r>
          </w:p>
        </w:tc>
        <w:tc>
          <w:tcPr>
            <w:tcW w:w="569"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Ul. Andrije</w:t>
            </w:r>
            <w:r w:rsidRPr="005F4BFF">
              <w:rPr>
                <w:rFonts w:ascii="Arial" w:hAnsi="Arial" w:cs="Arial"/>
                <w:color w:val="000000"/>
              </w:rPr>
              <w:br/>
              <w:t>Hebranga 32</w:t>
            </w:r>
            <w:r w:rsidRPr="005F4BFF">
              <w:rPr>
                <w:rFonts w:ascii="Arial" w:hAnsi="Arial" w:cs="Arial"/>
                <w:color w:val="000000"/>
              </w:rPr>
              <w:br/>
              <w:t>Zagreb</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 xml:space="preserve">10.105,56 </w:t>
            </w:r>
          </w:p>
        </w:tc>
        <w:tc>
          <w:tcPr>
            <w:tcW w:w="547"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Zakup oglasnih</w:t>
            </w:r>
            <w:r w:rsidRPr="005F4BFF">
              <w:rPr>
                <w:rFonts w:ascii="Arial" w:hAnsi="Arial" w:cs="Arial"/>
                <w:color w:val="000000"/>
              </w:rPr>
              <w:br/>
              <w:t>površina</w:t>
            </w: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 xml:space="preserve">10.105,56 </w:t>
            </w:r>
          </w:p>
        </w:tc>
        <w:tc>
          <w:tcPr>
            <w:tcW w:w="667"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rPr>
            </w:pPr>
            <w:r w:rsidRPr="005F4BFF">
              <w:rPr>
                <w:rFonts w:ascii="Arial" w:hAnsi="Arial" w:cs="Arial"/>
                <w:color w:val="000000"/>
              </w:rPr>
              <w:t>Vjerodostojne</w:t>
            </w:r>
            <w:r w:rsidRPr="005F4BFF">
              <w:rPr>
                <w:rFonts w:ascii="Arial" w:hAnsi="Arial" w:cs="Arial"/>
                <w:color w:val="000000"/>
              </w:rPr>
              <w:br/>
              <w:t>isprave – računi,</w:t>
            </w:r>
            <w:r w:rsidRPr="005F4BFF">
              <w:rPr>
                <w:rFonts w:ascii="Arial" w:hAnsi="Arial" w:cs="Arial"/>
                <w:color w:val="000000"/>
              </w:rPr>
              <w:br/>
              <w:t>izvadak iz poslovnih</w:t>
            </w:r>
            <w:r w:rsidRPr="005F4BFF">
              <w:rPr>
                <w:rFonts w:ascii="Arial" w:hAnsi="Arial" w:cs="Arial"/>
                <w:color w:val="000000"/>
              </w:rPr>
              <w:br/>
              <w:t>knjiga, izračun</w:t>
            </w:r>
            <w:r w:rsidRPr="005F4BFF">
              <w:rPr>
                <w:rFonts w:ascii="Arial" w:hAnsi="Arial" w:cs="Arial"/>
                <w:color w:val="000000"/>
              </w:rPr>
              <w:br/>
              <w:t>kamata</w:t>
            </w:r>
          </w:p>
        </w:tc>
      </w:tr>
      <w:tr w:rsidRPr="004B16FC" w:rsidR="00221E1F" w:rsidTr="00221E1F">
        <w:tc>
          <w:tcPr>
            <w:tcW w:w="460"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color w:val="000000"/>
              </w:rPr>
            </w:pPr>
          </w:p>
        </w:tc>
        <w:tc>
          <w:tcPr>
            <w:tcW w:w="1042" w:type="pct"/>
            <w:tcBorders>
              <w:top w:val="single" w:color="auto" w:sz="4" w:space="0"/>
              <w:left w:val="single" w:color="auto" w:sz="4" w:space="0"/>
              <w:bottom w:val="single" w:color="auto" w:sz="4" w:space="0"/>
              <w:right w:val="single" w:color="auto" w:sz="4" w:space="0"/>
            </w:tcBorders>
            <w:vAlign w:val="center"/>
          </w:tcPr>
          <w:p w:rsidRPr="005F4BFF" w:rsidR="00221E1F" w:rsidP="00A50B92" w:rsidRDefault="00221E1F">
            <w:pPr>
              <w:overflowPunct/>
              <w:autoSpaceDE/>
              <w:autoSpaceDN/>
              <w:adjustRightInd/>
              <w:textAlignment w:val="auto"/>
              <w:rPr>
                <w:rFonts w:ascii="Arial" w:hAnsi="Arial" w:cs="Arial"/>
              </w:rPr>
            </w:pPr>
            <w:r w:rsidRPr="005F4BFF">
              <w:rPr>
                <w:rFonts w:ascii="Arial" w:hAnsi="Arial" w:cs="Arial"/>
                <w:color w:val="000000"/>
              </w:rPr>
              <w:t>SVEUKUPNO:</w:t>
            </w:r>
          </w:p>
        </w:tc>
        <w:tc>
          <w:tcPr>
            <w:tcW w:w="586" w:type="pct"/>
            <w:tcBorders>
              <w:top w:val="single" w:color="auto" w:sz="4" w:space="0"/>
              <w:left w:val="single" w:color="auto" w:sz="4" w:space="0"/>
              <w:bottom w:val="single" w:color="auto" w:sz="4" w:space="0"/>
              <w:right w:val="single" w:color="auto" w:sz="4" w:space="0"/>
            </w:tcBorders>
            <w:vAlign w:val="center"/>
          </w:tcPr>
          <w:p w:rsidRPr="005F4BFF" w:rsidR="00221E1F" w:rsidP="00A50B92" w:rsidRDefault="00221E1F">
            <w:pPr>
              <w:overflowPunct/>
              <w:autoSpaceDE/>
              <w:autoSpaceDN/>
              <w:adjustRightInd/>
              <w:textAlignment w:val="auto"/>
              <w:rPr>
                <w:rFonts w:ascii="Arial" w:hAnsi="Arial" w:cs="Arial"/>
              </w:rPr>
            </w:pPr>
          </w:p>
        </w:tc>
        <w:tc>
          <w:tcPr>
            <w:tcW w:w="569" w:type="pct"/>
            <w:tcBorders>
              <w:top w:val="single" w:color="auto" w:sz="4" w:space="0"/>
              <w:left w:val="single" w:color="auto" w:sz="4" w:space="0"/>
              <w:bottom w:val="single" w:color="auto" w:sz="4" w:space="0"/>
              <w:right w:val="single" w:color="auto" w:sz="4" w:space="0"/>
            </w:tcBorders>
            <w:vAlign w:val="center"/>
          </w:tcPr>
          <w:p w:rsidRPr="005F4BFF" w:rsidR="00221E1F" w:rsidP="00A50B92" w:rsidRDefault="00221E1F">
            <w:pPr>
              <w:overflowPunct/>
              <w:autoSpaceDE/>
              <w:autoSpaceDN/>
              <w:adjustRightInd/>
              <w:textAlignment w:val="auto"/>
              <w:rPr>
                <w:rFonts w:ascii="Arial" w:hAnsi="Arial" w:cs="Arial"/>
              </w:rPr>
            </w:pP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A50B92" w:rsidRDefault="00221E1F">
            <w:pPr>
              <w:overflowPunct/>
              <w:autoSpaceDE/>
              <w:autoSpaceDN/>
              <w:adjustRightInd/>
              <w:textAlignment w:val="auto"/>
              <w:rPr>
                <w:rFonts w:ascii="Arial" w:hAnsi="Arial" w:cs="Arial"/>
              </w:rPr>
            </w:pPr>
            <w:r w:rsidRPr="005F4BFF">
              <w:rPr>
                <w:rFonts w:ascii="Arial" w:hAnsi="Arial" w:cs="Arial"/>
                <w:color w:val="000000"/>
              </w:rPr>
              <w:t>9.227.373,52</w:t>
            </w:r>
          </w:p>
        </w:tc>
        <w:tc>
          <w:tcPr>
            <w:tcW w:w="547" w:type="pct"/>
            <w:tcBorders>
              <w:top w:val="single" w:color="auto" w:sz="4" w:space="0"/>
              <w:left w:val="single" w:color="auto" w:sz="4" w:space="0"/>
              <w:bottom w:val="single" w:color="auto" w:sz="4" w:space="0"/>
              <w:right w:val="single" w:color="auto" w:sz="4" w:space="0"/>
            </w:tcBorders>
            <w:vAlign w:val="center"/>
          </w:tcPr>
          <w:p w:rsidRPr="005F4BFF" w:rsidR="00221E1F" w:rsidP="00A50B92" w:rsidRDefault="00221E1F">
            <w:pPr>
              <w:overflowPunct/>
              <w:autoSpaceDE/>
              <w:autoSpaceDN/>
              <w:adjustRightInd/>
              <w:textAlignment w:val="auto"/>
              <w:rPr>
                <w:rFonts w:ascii="Arial" w:hAnsi="Arial" w:cs="Arial"/>
              </w:rPr>
            </w:pPr>
          </w:p>
        </w:tc>
        <w:tc>
          <w:tcPr>
            <w:tcW w:w="564" w:type="pct"/>
            <w:tcBorders>
              <w:top w:val="single" w:color="auto" w:sz="4" w:space="0"/>
              <w:left w:val="single" w:color="auto" w:sz="4" w:space="0"/>
              <w:bottom w:val="single" w:color="auto" w:sz="4" w:space="0"/>
              <w:right w:val="single" w:color="auto" w:sz="4" w:space="0"/>
            </w:tcBorders>
            <w:vAlign w:val="center"/>
          </w:tcPr>
          <w:p w:rsidRPr="005F4BFF" w:rsidR="00221E1F" w:rsidP="00A50B92" w:rsidRDefault="00221E1F">
            <w:pPr>
              <w:overflowPunct/>
              <w:autoSpaceDE/>
              <w:autoSpaceDN/>
              <w:adjustRightInd/>
              <w:textAlignment w:val="auto"/>
              <w:rPr>
                <w:rFonts w:ascii="Arial" w:hAnsi="Arial" w:cs="Arial"/>
              </w:rPr>
            </w:pPr>
            <w:r w:rsidRPr="005F4BFF">
              <w:rPr>
                <w:rFonts w:ascii="Arial" w:hAnsi="Arial" w:cs="Arial"/>
                <w:color w:val="000000"/>
              </w:rPr>
              <w:t>9.227.373,52</w:t>
            </w:r>
          </w:p>
        </w:tc>
        <w:tc>
          <w:tcPr>
            <w:tcW w:w="667" w:type="pct"/>
            <w:tcBorders>
              <w:top w:val="single" w:color="auto" w:sz="4" w:space="0"/>
              <w:left w:val="single" w:color="auto" w:sz="4" w:space="0"/>
              <w:bottom w:val="single" w:color="auto" w:sz="4" w:space="0"/>
              <w:right w:val="single" w:color="auto" w:sz="4" w:space="0"/>
            </w:tcBorders>
            <w:vAlign w:val="center"/>
          </w:tcPr>
          <w:p w:rsidRPr="005F4BFF" w:rsidR="00221E1F" w:rsidP="00F87E48" w:rsidRDefault="00221E1F">
            <w:pPr>
              <w:overflowPunct/>
              <w:autoSpaceDE/>
              <w:autoSpaceDN/>
              <w:adjustRightInd/>
              <w:textAlignment w:val="auto"/>
              <w:rPr>
                <w:rFonts w:ascii="Arial" w:hAnsi="Arial" w:cs="Arial"/>
                <w:color w:val="000000"/>
              </w:rPr>
            </w:pPr>
          </w:p>
        </w:tc>
      </w:tr>
    </w:tbl>
    <w:p w:rsidRPr="00D00377" w:rsidR="00D00377" w:rsidP="00D00377" w:rsidRDefault="00D00377">
      <w:pPr>
        <w:overflowPunct/>
        <w:autoSpaceDE/>
        <w:autoSpaceDN/>
        <w:adjustRightInd/>
        <w:textAlignment w:val="auto"/>
        <w:rPr>
          <w:sz w:val="24"/>
          <w:szCs w:val="24"/>
        </w:rPr>
      </w:pPr>
    </w:p>
    <w:p w:rsidRPr="00D57ECC" w:rsidR="009E2B6E" w:rsidP="00111BDA" w:rsidRDefault="009E2B6E">
      <w:pPr>
        <w:overflowPunct/>
        <w:autoSpaceDE/>
        <w:autoSpaceDN/>
        <w:adjustRightInd/>
        <w:textAlignment w:val="auto"/>
        <w:rPr>
          <w:rFonts w:ascii="Arial" w:hAnsi="Arial" w:cs="Arial"/>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 </w:t>
      </w:r>
      <w:r w:rsidR="00CE6891">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00823271">
        <w:rPr>
          <w:rFonts w:ascii="Arial" w:hAnsi="Arial" w:cs="Arial"/>
          <w:bCs/>
          <w:sz w:val="24"/>
          <w:szCs w:val="24"/>
        </w:rPr>
        <w:t xml:space="preserve">ne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D76E4">
        <w:rPr>
          <w:rFonts w:ascii="Arial" w:hAnsi="Arial" w:cs="Arial"/>
          <w:bCs/>
          <w:sz w:val="24"/>
          <w:szCs w:val="24"/>
        </w:rPr>
        <w:t xml:space="preserve"> </w:t>
      </w:r>
      <w:r w:rsidR="003B6619">
        <w:rPr>
          <w:rFonts w:ascii="Arial" w:hAnsi="Arial" w:cs="Arial"/>
          <w:bCs/>
          <w:sz w:val="24"/>
          <w:szCs w:val="24"/>
        </w:rPr>
        <w:t xml:space="preserve">10,13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lastRenderedPageBreak/>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00040FFC" w:rsidP="00111BDA" w:rsidRDefault="00111BDA">
      <w:pPr>
        <w:rPr>
          <w:rFonts w:ascii="Arial" w:hAnsi="Arial" w:cs="Arial"/>
          <w:bCs/>
          <w:color w:val="000000"/>
          <w:sz w:val="24"/>
          <w:szCs w:val="24"/>
        </w:rPr>
      </w:pPr>
      <w:r w:rsidRPr="00040FFC">
        <w:rPr>
          <w:rFonts w:ascii="Arial" w:hAnsi="Arial" w:cs="Arial"/>
          <w:color w:val="000000"/>
          <w:sz w:val="24"/>
          <w:szCs w:val="24"/>
        </w:rPr>
        <w:br/>
      </w:r>
      <w:r w:rsidRPr="00040FFC">
        <w:rPr>
          <w:rFonts w:ascii="Arial" w:hAnsi="Arial" w:cs="Arial"/>
          <w:bCs/>
          <w:color w:val="000000"/>
          <w:sz w:val="24"/>
          <w:szCs w:val="24"/>
        </w:rPr>
        <w:t>Uzroci i razlozi otvaranja stečajnog postupka</w:t>
      </w:r>
    </w:p>
    <w:p w:rsidR="00040FFC" w:rsidP="00111BDA" w:rsidRDefault="00111BDA">
      <w:pPr>
        <w:rPr>
          <w:rFonts w:ascii="Arial" w:hAnsi="Arial" w:cs="Arial"/>
          <w:color w:val="000000"/>
          <w:sz w:val="24"/>
          <w:szCs w:val="24"/>
        </w:rPr>
      </w:pPr>
      <w:r w:rsidRPr="00111BDA">
        <w:rPr>
          <w:rFonts w:ascii="Arial" w:hAnsi="Arial" w:cs="Arial"/>
          <w:b/>
          <w:bCs/>
          <w:color w:val="000000"/>
          <w:sz w:val="24"/>
          <w:szCs w:val="24"/>
        </w:rPr>
        <w:br/>
      </w:r>
      <w:r w:rsidRPr="00111BDA">
        <w:rPr>
          <w:rFonts w:ascii="Arial" w:hAnsi="Arial" w:cs="Arial"/>
          <w:color w:val="000000"/>
          <w:sz w:val="24"/>
          <w:szCs w:val="24"/>
        </w:rPr>
        <w:t>Stečajni postupak otvoren je rješenjem Trgovačkog suda u Zagrebu dana 16. studenog 2021. godine,</w:t>
      </w:r>
      <w:r w:rsidR="00040FFC">
        <w:rPr>
          <w:rFonts w:ascii="Arial" w:hAnsi="Arial" w:cs="Arial"/>
          <w:color w:val="000000"/>
          <w:sz w:val="24"/>
          <w:szCs w:val="24"/>
        </w:rPr>
        <w:t xml:space="preserve"> </w:t>
      </w:r>
      <w:r w:rsidRPr="00111BDA">
        <w:rPr>
          <w:rFonts w:ascii="Arial" w:hAnsi="Arial" w:cs="Arial"/>
          <w:color w:val="000000"/>
          <w:sz w:val="24"/>
          <w:szCs w:val="24"/>
        </w:rPr>
        <w:t>nakon što je Trgovački sud dana 24. svibnja 2021.g., donio Rješenje o obustavi predstečajnog postupka</w:t>
      </w:r>
      <w:r w:rsidR="00040FFC">
        <w:rPr>
          <w:rFonts w:ascii="Arial" w:hAnsi="Arial" w:cs="Arial"/>
          <w:color w:val="000000"/>
          <w:sz w:val="24"/>
          <w:szCs w:val="24"/>
        </w:rPr>
        <w:t xml:space="preserve"> </w:t>
      </w:r>
      <w:r w:rsidRPr="00111BDA">
        <w:rPr>
          <w:rFonts w:ascii="Arial" w:hAnsi="Arial" w:cs="Arial"/>
          <w:color w:val="000000"/>
          <w:sz w:val="24"/>
          <w:szCs w:val="24"/>
        </w:rPr>
        <w:t>nad dužnikom.</w:t>
      </w:r>
      <w:r w:rsidRPr="00111BDA">
        <w:rPr>
          <w:rFonts w:ascii="Arial" w:hAnsi="Arial" w:cs="Arial"/>
          <w:color w:val="000000"/>
          <w:sz w:val="24"/>
          <w:szCs w:val="24"/>
        </w:rPr>
        <w:br/>
        <w:t>Obzirom da je dužnik podnio prijedlog za otvraranje predstečajnog postupka, sud je Rješenjem St-</w:t>
      </w:r>
      <w:r w:rsidR="00040FFC">
        <w:rPr>
          <w:rFonts w:ascii="Arial" w:hAnsi="Arial" w:cs="Arial"/>
          <w:color w:val="000000"/>
          <w:sz w:val="24"/>
          <w:szCs w:val="24"/>
        </w:rPr>
        <w:t xml:space="preserve"> </w:t>
      </w:r>
      <w:r w:rsidRPr="00111BDA">
        <w:rPr>
          <w:rFonts w:ascii="Arial" w:hAnsi="Arial" w:cs="Arial"/>
          <w:color w:val="000000"/>
          <w:sz w:val="24"/>
          <w:szCs w:val="24"/>
        </w:rPr>
        <w:t>108/19. od 18. siječnja 2019.g., otvorio stečajni postupak nad dužnikom (prije INTEGRALOG d.o.o.</w:t>
      </w:r>
      <w:r w:rsidR="00040FFC">
        <w:rPr>
          <w:rFonts w:ascii="Arial" w:hAnsi="Arial" w:cs="Arial"/>
          <w:color w:val="000000"/>
          <w:sz w:val="24"/>
          <w:szCs w:val="24"/>
        </w:rPr>
        <w:t xml:space="preserve"> </w:t>
      </w:r>
      <w:r w:rsidRPr="00111BDA">
        <w:rPr>
          <w:rFonts w:ascii="Arial" w:hAnsi="Arial" w:cs="Arial"/>
          <w:color w:val="000000"/>
          <w:sz w:val="24"/>
          <w:szCs w:val="24"/>
        </w:rPr>
        <w:t>Zagreb, jankomir 25).</w:t>
      </w:r>
      <w:r w:rsidRPr="00111BDA">
        <w:rPr>
          <w:rFonts w:ascii="Arial" w:hAnsi="Arial" w:cs="Arial"/>
          <w:color w:val="000000"/>
          <w:sz w:val="24"/>
          <w:szCs w:val="24"/>
        </w:rPr>
        <w:br/>
        <w:t>Ročište radi glasobanja o izmjenjenom planu restrukturiranja održano je 14. tranja 2021.g. Obzirom da</w:t>
      </w:r>
      <w:r w:rsidR="00040FFC">
        <w:rPr>
          <w:rFonts w:ascii="Arial" w:hAnsi="Arial" w:cs="Arial"/>
          <w:color w:val="000000"/>
          <w:sz w:val="24"/>
          <w:szCs w:val="24"/>
        </w:rPr>
        <w:t xml:space="preserve"> </w:t>
      </w:r>
      <w:r w:rsidRPr="00111BDA">
        <w:rPr>
          <w:rFonts w:ascii="Arial" w:hAnsi="Arial" w:cs="Arial"/>
          <w:color w:val="000000"/>
          <w:sz w:val="24"/>
          <w:szCs w:val="24"/>
        </w:rPr>
        <w:t>na predmetnom ročištu za izmijenjeni plan restrukturiranja nije glasovala potrebna većina svih</w:t>
      </w:r>
      <w:r w:rsidR="00040FFC">
        <w:rPr>
          <w:rFonts w:ascii="Arial" w:hAnsi="Arial" w:cs="Arial"/>
          <w:color w:val="000000"/>
          <w:sz w:val="24"/>
          <w:szCs w:val="24"/>
        </w:rPr>
        <w:t xml:space="preserve"> </w:t>
      </w:r>
      <w:r w:rsidRPr="00111BDA">
        <w:rPr>
          <w:rFonts w:ascii="Arial" w:hAnsi="Arial" w:cs="Arial"/>
          <w:color w:val="000000"/>
          <w:sz w:val="24"/>
          <w:szCs w:val="24"/>
        </w:rPr>
        <w:t>vjerovnika, Sud je utvrdio da vjerovnici nisu prihvatili izmijenjeni plan restrukturiranja te je na temelju</w:t>
      </w:r>
      <w:r w:rsidR="00040FFC">
        <w:rPr>
          <w:rFonts w:ascii="Arial" w:hAnsi="Arial" w:cs="Arial"/>
          <w:color w:val="000000"/>
          <w:sz w:val="24"/>
          <w:szCs w:val="24"/>
        </w:rPr>
        <w:t xml:space="preserve"> </w:t>
      </w:r>
      <w:r w:rsidRPr="00111BDA">
        <w:rPr>
          <w:rFonts w:ascii="Arial" w:hAnsi="Arial" w:cs="Arial"/>
          <w:color w:val="000000"/>
          <w:sz w:val="24"/>
          <w:szCs w:val="24"/>
        </w:rPr>
        <w:t>čl. 59. SZ-a donio Rješenje o obustavi predstečajnog postupka nad dužnikom.</w:t>
      </w:r>
      <w:r w:rsidRPr="00111BDA">
        <w:rPr>
          <w:rFonts w:ascii="Arial" w:hAnsi="Arial" w:cs="Arial"/>
          <w:color w:val="000000"/>
          <w:sz w:val="24"/>
          <w:szCs w:val="24"/>
        </w:rPr>
        <w:br/>
        <w:t>Nadalje, temeljem st. 2 i 3 čl. 64 SZ-a, Sud je po službenoj dužnosti nastavio postupak kao da je</w:t>
      </w:r>
      <w:r w:rsidR="00040FFC">
        <w:rPr>
          <w:rFonts w:ascii="Arial" w:hAnsi="Arial" w:cs="Arial"/>
          <w:color w:val="000000"/>
          <w:sz w:val="24"/>
          <w:szCs w:val="24"/>
        </w:rPr>
        <w:t xml:space="preserve"> </w:t>
      </w:r>
      <w:r w:rsidRPr="00111BDA">
        <w:rPr>
          <w:rFonts w:ascii="Arial" w:hAnsi="Arial" w:cs="Arial"/>
          <w:color w:val="000000"/>
          <w:sz w:val="24"/>
          <w:szCs w:val="24"/>
        </w:rPr>
        <w:t>podnesen prijedlog za otvaranje stečajnog postupka, te je isti otvoren na temelju Rješenja od 16.</w:t>
      </w:r>
      <w:r w:rsidR="00040FFC">
        <w:rPr>
          <w:rFonts w:ascii="Arial" w:hAnsi="Arial" w:cs="Arial"/>
          <w:color w:val="000000"/>
          <w:sz w:val="24"/>
          <w:szCs w:val="24"/>
        </w:rPr>
        <w:t xml:space="preserve"> </w:t>
      </w:r>
      <w:r w:rsidRPr="00111BDA">
        <w:rPr>
          <w:rFonts w:ascii="Arial" w:hAnsi="Arial" w:cs="Arial"/>
          <w:color w:val="000000"/>
          <w:sz w:val="24"/>
          <w:szCs w:val="24"/>
        </w:rPr>
        <w:t>studenog 2021.g.</w:t>
      </w:r>
    </w:p>
    <w:p w:rsidR="00040FFC" w:rsidP="00111BDA" w:rsidRDefault="00111BDA">
      <w:pPr>
        <w:rPr>
          <w:rFonts w:ascii="Arial" w:hAnsi="Arial" w:cs="Arial"/>
          <w:color w:val="000000"/>
          <w:sz w:val="24"/>
          <w:szCs w:val="24"/>
        </w:rPr>
      </w:pPr>
      <w:r w:rsidRPr="00111BDA">
        <w:rPr>
          <w:rFonts w:ascii="Arial" w:hAnsi="Arial" w:cs="Arial"/>
          <w:color w:val="000000"/>
          <w:sz w:val="24"/>
          <w:szCs w:val="24"/>
        </w:rPr>
        <w:br/>
      </w:r>
      <w:r w:rsidRPr="00040FFC">
        <w:rPr>
          <w:rFonts w:ascii="Arial" w:hAnsi="Arial" w:cs="Arial"/>
          <w:bCs/>
          <w:color w:val="000000"/>
          <w:sz w:val="24"/>
          <w:szCs w:val="24"/>
        </w:rPr>
        <w:t>I. Opći podaci o društvu</w:t>
      </w:r>
      <w:r w:rsidRPr="00111BDA">
        <w:rPr>
          <w:rFonts w:ascii="Arial" w:hAnsi="Arial" w:cs="Arial"/>
          <w:b/>
          <w:bCs/>
          <w:color w:val="000000"/>
          <w:sz w:val="24"/>
          <w:szCs w:val="24"/>
        </w:rPr>
        <w:br/>
      </w:r>
      <w:r w:rsidRPr="00040FFC">
        <w:rPr>
          <w:rFonts w:ascii="Arial" w:hAnsi="Arial" w:cs="Arial"/>
          <w:bCs/>
          <w:color w:val="000000"/>
          <w:sz w:val="24"/>
          <w:szCs w:val="24"/>
        </w:rPr>
        <w:t>1.</w:t>
      </w:r>
      <w:r w:rsidRPr="00111BDA">
        <w:rPr>
          <w:rFonts w:ascii="Arial" w:hAnsi="Arial" w:cs="Arial"/>
          <w:b/>
          <w:bCs/>
          <w:color w:val="000000"/>
          <w:sz w:val="24"/>
          <w:szCs w:val="24"/>
        </w:rPr>
        <w:t xml:space="preserve"> </w:t>
      </w:r>
      <w:r w:rsidRPr="00111BDA">
        <w:rPr>
          <w:rFonts w:ascii="Arial" w:hAnsi="Arial" w:cs="Arial"/>
          <w:color w:val="000000"/>
          <w:sz w:val="24"/>
          <w:szCs w:val="24"/>
        </w:rPr>
        <w:t>Prema stanju upisa u sudski registar kod Trgovačkog suda u Zagrebu, dužnik Primum logistics</w:t>
      </w:r>
      <w:r w:rsidR="00040FFC">
        <w:rPr>
          <w:rFonts w:ascii="Arial" w:hAnsi="Arial" w:cs="Arial"/>
          <w:color w:val="000000"/>
          <w:sz w:val="24"/>
          <w:szCs w:val="24"/>
        </w:rPr>
        <w:t xml:space="preserve"> </w:t>
      </w:r>
      <w:r w:rsidRPr="00111BDA">
        <w:rPr>
          <w:rFonts w:ascii="Arial" w:hAnsi="Arial" w:cs="Arial"/>
          <w:color w:val="000000"/>
          <w:sz w:val="24"/>
          <w:szCs w:val="24"/>
        </w:rPr>
        <w:t>d.o.o.-u stečaju, ZAGREB, Radnička cesta 218, OIB: 71248403302 registrirano je pod brojem MBS:</w:t>
      </w:r>
      <w:r w:rsidR="00040FFC">
        <w:rPr>
          <w:rFonts w:ascii="Arial" w:hAnsi="Arial" w:cs="Arial"/>
          <w:color w:val="000000"/>
          <w:sz w:val="24"/>
          <w:szCs w:val="24"/>
        </w:rPr>
        <w:t xml:space="preserve"> </w:t>
      </w:r>
      <w:r w:rsidRPr="00111BDA">
        <w:rPr>
          <w:rFonts w:ascii="Arial" w:hAnsi="Arial" w:cs="Arial"/>
          <w:color w:val="000000"/>
          <w:sz w:val="24"/>
          <w:szCs w:val="24"/>
        </w:rPr>
        <w:t>080666877</w:t>
      </w:r>
      <w:r w:rsidRPr="00111BDA">
        <w:rPr>
          <w:rFonts w:ascii="Arial" w:hAnsi="Arial" w:cs="Arial"/>
          <w:color w:val="000000"/>
          <w:sz w:val="24"/>
          <w:szCs w:val="24"/>
        </w:rPr>
        <w:br/>
        <w:t>Temeljni kapital društva iznosio je 1.500.000,00 kuna. U trenutku otvaranja stečajnog postupka</w:t>
      </w:r>
      <w:r w:rsidR="00040FFC">
        <w:rPr>
          <w:rFonts w:ascii="Arial" w:hAnsi="Arial" w:cs="Arial"/>
          <w:color w:val="000000"/>
          <w:sz w:val="24"/>
          <w:szCs w:val="24"/>
        </w:rPr>
        <w:t xml:space="preserve"> </w:t>
      </w:r>
      <w:r w:rsidRPr="00111BDA">
        <w:rPr>
          <w:rFonts w:ascii="Arial" w:hAnsi="Arial" w:cs="Arial"/>
          <w:color w:val="000000"/>
          <w:sz w:val="24"/>
          <w:szCs w:val="24"/>
        </w:rPr>
        <w:t>direktor društva bio je gosp. VEDRAN HIRTZ, OIB: 71307703929 Zagreb, Ulica Stjepana Babonića</w:t>
      </w:r>
      <w:r w:rsidR="00040FFC">
        <w:rPr>
          <w:rFonts w:ascii="Arial" w:hAnsi="Arial" w:cs="Arial"/>
          <w:color w:val="000000"/>
          <w:sz w:val="24"/>
          <w:szCs w:val="24"/>
        </w:rPr>
        <w:t xml:space="preserve"> </w:t>
      </w:r>
      <w:r w:rsidRPr="00111BDA">
        <w:rPr>
          <w:rFonts w:ascii="Arial" w:hAnsi="Arial" w:cs="Arial"/>
          <w:color w:val="000000"/>
          <w:sz w:val="24"/>
          <w:szCs w:val="24"/>
        </w:rPr>
        <w:t>102</w:t>
      </w:r>
      <w:r w:rsidRPr="00111BDA">
        <w:rPr>
          <w:rFonts w:ascii="Arial" w:hAnsi="Arial" w:cs="Arial"/>
          <w:color w:val="000000"/>
          <w:sz w:val="24"/>
          <w:szCs w:val="24"/>
        </w:rPr>
        <w:br/>
        <w:t>2.Ažurirano je knjigovodstvo, te su zaprimljene i obrađene prijave prispjelih tražbine vjerovnika viših</w:t>
      </w:r>
      <w:r w:rsidR="00040FFC">
        <w:rPr>
          <w:rFonts w:ascii="Arial" w:hAnsi="Arial" w:cs="Arial"/>
          <w:color w:val="000000"/>
          <w:sz w:val="24"/>
          <w:szCs w:val="24"/>
        </w:rPr>
        <w:t xml:space="preserve"> </w:t>
      </w:r>
      <w:r w:rsidRPr="00111BDA">
        <w:rPr>
          <w:rFonts w:ascii="Arial" w:hAnsi="Arial" w:cs="Arial"/>
          <w:color w:val="000000"/>
          <w:sz w:val="24"/>
          <w:szCs w:val="24"/>
        </w:rPr>
        <w:t>isplatnih redova, te sastavila tablicu razlučnih i izlučnih prava</w:t>
      </w:r>
    </w:p>
    <w:p w:rsidRPr="00040FFC" w:rsidR="00111BDA" w:rsidP="00111BDA" w:rsidRDefault="00111BDA">
      <w:pPr>
        <w:rPr>
          <w:rFonts w:ascii="Arial" w:hAnsi="Arial" w:cs="Arial"/>
          <w:sz w:val="24"/>
          <w:szCs w:val="24"/>
        </w:rPr>
      </w:pPr>
      <w:r w:rsidRPr="00111BDA">
        <w:rPr>
          <w:rFonts w:ascii="Arial" w:hAnsi="Arial" w:cs="Arial"/>
          <w:color w:val="000000"/>
          <w:sz w:val="24"/>
          <w:szCs w:val="24"/>
        </w:rPr>
        <w:br/>
      </w:r>
      <w:r w:rsidRPr="00040FFC">
        <w:rPr>
          <w:rFonts w:ascii="Arial" w:hAnsi="Arial" w:cs="Arial"/>
          <w:bCs/>
          <w:color w:val="000000"/>
          <w:sz w:val="24"/>
          <w:szCs w:val="24"/>
        </w:rPr>
        <w:t>II. STANJE STEČAJNE MASE</w:t>
      </w:r>
      <w:r w:rsidRPr="00111BDA">
        <w:rPr>
          <w:rFonts w:ascii="Arial" w:hAnsi="Arial" w:cs="Arial"/>
          <w:b/>
          <w:bCs/>
          <w:color w:val="000000"/>
          <w:sz w:val="24"/>
          <w:szCs w:val="24"/>
        </w:rPr>
        <w:br/>
      </w:r>
      <w:r w:rsidRPr="00111BDA">
        <w:rPr>
          <w:rFonts w:ascii="Arial" w:hAnsi="Arial" w:cs="Arial"/>
          <w:color w:val="000000"/>
          <w:sz w:val="24"/>
          <w:szCs w:val="24"/>
        </w:rPr>
        <w:t>Dužnik je zadnja financijska izvješća predao za poslovnu godinu 2020.g., koju priloženo dostavljam:,</w:t>
      </w:r>
      <w:r w:rsidRPr="00111BDA">
        <w:rPr>
          <w:rFonts w:ascii="Arial" w:hAnsi="Arial" w:cs="Arial"/>
          <w:color w:val="000000"/>
          <w:sz w:val="24"/>
          <w:szCs w:val="24"/>
        </w:rPr>
        <w:br/>
      </w:r>
      <w:r w:rsidRPr="00040FFC">
        <w:rPr>
          <w:rFonts w:ascii="Arial" w:hAnsi="Arial" w:cs="Arial"/>
          <w:bCs/>
          <w:color w:val="042C4A"/>
          <w:sz w:val="24"/>
          <w:szCs w:val="24"/>
        </w:rPr>
        <w:t>FINANCIJSKI IZVJEŠTAJ ZA 2020. GODINU.</w:t>
      </w:r>
    </w:p>
    <w:p w:rsidRPr="00111BDA" w:rsidR="00111BDA" w:rsidP="00111BDA" w:rsidRDefault="00111BDA">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111BDA" w:rsidR="00111BDA" w:rsidTr="00AA72F0">
        <w:trPr>
          <w:gridAfter w:val="1"/>
          <w:wAfter w:w="2500" w:type="pct"/>
        </w:trPr>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b/>
                <w:bCs/>
                <w:color w:val="FFFFFF"/>
                <w:sz w:val="24"/>
                <w:szCs w:val="24"/>
              </w:rPr>
              <w:t>Osnovni podaci o poslovnom subjektu</w:t>
            </w:r>
          </w:p>
        </w:tc>
      </w:tr>
      <w:tr w:rsidRPr="00111BDA" w:rsidR="00111BDA" w:rsidTr="00AA72F0">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OIB/Matični broj: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71248403302 / 02412284</w:t>
            </w:r>
          </w:p>
        </w:tc>
      </w:tr>
      <w:tr w:rsidRPr="00111BDA" w:rsidR="00111BDA" w:rsidTr="00AA72F0">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Tvrtka: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Primum logistics d.o.o.</w:t>
            </w:r>
          </w:p>
        </w:tc>
      </w:tr>
      <w:tr w:rsidRPr="00111BDA" w:rsidR="00111BDA" w:rsidTr="00AA72F0">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lastRenderedPageBreak/>
              <w:t xml:space="preserve">Adresa: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Radnička cesta 218, 10000 ZAGREB</w:t>
            </w:r>
          </w:p>
        </w:tc>
      </w:tr>
      <w:tr w:rsidRPr="00111BDA" w:rsidR="00111BDA" w:rsidTr="00AA72F0">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Datum predaje: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28.06.2021.</w:t>
            </w:r>
          </w:p>
        </w:tc>
      </w:tr>
    </w:tbl>
    <w:p w:rsidRPr="00111BDA" w:rsidR="00111BDA" w:rsidP="00111BDA" w:rsidRDefault="00111BDA">
      <w:pPr>
        <w:overflowPunct/>
        <w:autoSpaceDE/>
        <w:autoSpaceDN/>
        <w:adjustRightInd/>
        <w:textAlignment w:val="auto"/>
        <w:rPr>
          <w:rFonts w:ascii="Arial" w:hAnsi="Arial" w:cs="Arial"/>
          <w:sz w:val="24"/>
          <w:szCs w:val="24"/>
        </w:rPr>
      </w:pPr>
    </w:p>
    <w:p w:rsidRPr="00111BDA" w:rsidR="00B67E9F" w:rsidP="00111BDA" w:rsidRDefault="00B67E9F">
      <w:pPr>
        <w:overflowPunct/>
        <w:autoSpaceDE/>
        <w:autoSpaceDN/>
        <w:adjustRightInd/>
        <w:textAlignment w:val="auto"/>
        <w:rPr>
          <w:rFonts w:ascii="Arial" w:hAnsi="Arial" w:cs="Arial"/>
          <w:sz w:val="24"/>
          <w:szCs w:val="24"/>
        </w:rPr>
      </w:pPr>
    </w:p>
    <w:tbl>
      <w:tblPr>
        <w:tblW w:w="4999"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803"/>
        <w:gridCol w:w="2274"/>
        <w:gridCol w:w="2279"/>
        <w:gridCol w:w="2262"/>
      </w:tblGrid>
      <w:tr w:rsidRPr="00111BDA" w:rsidR="00111BDA"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Naziv pozicije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Rbr.</w:t>
            </w:r>
            <w:r w:rsidRPr="00111BDA">
              <w:rPr>
                <w:rFonts w:ascii="Arial" w:hAnsi="Arial" w:cs="Arial"/>
                <w:color w:val="000000"/>
                <w:sz w:val="24"/>
                <w:szCs w:val="24"/>
              </w:rPr>
              <w:br/>
              <w:t>bilješke</w:t>
            </w: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Prethodna</w:t>
            </w:r>
            <w:r w:rsidRPr="00111BDA">
              <w:rPr>
                <w:rFonts w:ascii="Arial" w:hAnsi="Arial" w:cs="Arial"/>
                <w:color w:val="000000"/>
                <w:sz w:val="24"/>
                <w:szCs w:val="24"/>
              </w:rPr>
              <w:br/>
              <w:t>godina</w:t>
            </w:r>
          </w:p>
        </w:tc>
        <w:tc>
          <w:tcPr>
            <w:tcW w:w="1176"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Tekuća</w:t>
            </w:r>
            <w:r w:rsidRPr="00111BDA">
              <w:rPr>
                <w:rFonts w:ascii="Arial" w:hAnsi="Arial" w:cs="Arial"/>
                <w:color w:val="000000"/>
                <w:sz w:val="24"/>
                <w:szCs w:val="24"/>
              </w:rPr>
              <w:br/>
              <w:t>godina</w:t>
            </w:r>
          </w:p>
        </w:tc>
      </w:tr>
      <w:tr w:rsidRPr="00111BDA" w:rsidR="00111BDA"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AKTIVA</w:t>
            </w:r>
            <w:r w:rsidR="000F0973">
              <w:rPr>
                <w:rFonts w:ascii="Arial" w:hAnsi="Arial" w:cs="Arial"/>
                <w:color w:val="000000"/>
                <w:sz w:val="24"/>
                <w:szCs w:val="24"/>
              </w:rPr>
              <w:t xml:space="preserve"> POTRAŽIVANJA ZA NEUPISNI A NEUPLAĆENI KAPITAL</w:t>
            </w:r>
          </w:p>
        </w:tc>
        <w:tc>
          <w:tcPr>
            <w:tcW w:w="1182" w:type="pct"/>
            <w:vAlign w:val="center"/>
            <w:hideMark/>
          </w:tcPr>
          <w:p w:rsidRPr="00111BDA" w:rsidR="00111BDA" w:rsidP="00111BDA" w:rsidRDefault="00111BDA">
            <w:pPr>
              <w:overflowPunct/>
              <w:autoSpaceDE/>
              <w:autoSpaceDN/>
              <w:adjustRightInd/>
              <w:textAlignment w:val="auto"/>
              <w:rPr>
                <w:rFonts w:ascii="Arial" w:hAnsi="Arial" w:cs="Arial"/>
                <w:sz w:val="24"/>
                <w:szCs w:val="24"/>
              </w:rPr>
            </w:pPr>
          </w:p>
        </w:tc>
        <w:tc>
          <w:tcPr>
            <w:tcW w:w="1185" w:type="pct"/>
            <w:vAlign w:val="center"/>
            <w:hideMark/>
          </w:tcPr>
          <w:p w:rsidRPr="00111BDA" w:rsidR="00111BDA" w:rsidP="00111BDA" w:rsidRDefault="000F0973">
            <w:pPr>
              <w:overflowPunct/>
              <w:autoSpaceDE/>
              <w:autoSpaceDN/>
              <w:adjustRightInd/>
              <w:textAlignment w:val="auto"/>
              <w:rPr>
                <w:rFonts w:ascii="Arial" w:hAnsi="Arial" w:cs="Arial"/>
                <w:sz w:val="24"/>
                <w:szCs w:val="24"/>
              </w:rPr>
            </w:pPr>
            <w:r>
              <w:rPr>
                <w:rFonts w:ascii="Arial" w:hAnsi="Arial" w:cs="Arial"/>
                <w:sz w:val="24"/>
                <w:szCs w:val="24"/>
              </w:rPr>
              <w:t>-</w:t>
            </w:r>
          </w:p>
        </w:tc>
        <w:tc>
          <w:tcPr>
            <w:tcW w:w="1176" w:type="pct"/>
            <w:vAlign w:val="center"/>
            <w:hideMark/>
          </w:tcPr>
          <w:p w:rsidRPr="00111BDA" w:rsidR="00111BDA" w:rsidP="00111BDA" w:rsidRDefault="000F0973">
            <w:pPr>
              <w:overflowPunct/>
              <w:autoSpaceDE/>
              <w:autoSpaceDN/>
              <w:adjustRightInd/>
              <w:textAlignment w:val="auto"/>
              <w:rPr>
                <w:rFonts w:ascii="Arial" w:hAnsi="Arial" w:cs="Arial"/>
                <w:sz w:val="24"/>
                <w:szCs w:val="24"/>
              </w:rPr>
            </w:pPr>
            <w:r>
              <w:rPr>
                <w:rFonts w:ascii="Arial" w:hAnsi="Arial" w:cs="Arial"/>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 NEMATERIJALNA IMOVINA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1.064.723</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1.036.594</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II. MATERIJALNA IMOVINA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55.618</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22.050</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III. DUGOTRAJNA FINANCIJSKA</w:t>
            </w:r>
            <w:r w:rsidRPr="00111BDA">
              <w:rPr>
                <w:rFonts w:ascii="Arial" w:hAnsi="Arial" w:cs="Arial"/>
                <w:color w:val="000000"/>
                <w:sz w:val="24"/>
                <w:szCs w:val="24"/>
              </w:rPr>
              <w:br/>
              <w:t xml:space="preserve">IMOVINA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226.990</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216.990</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IV. POTRAŽIVANJA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V. ODGOĐENA POREZNA IMOVINA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C) KRATKOTRAJNA IMOVINA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3.012.104</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1.499.402</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 ZALIHE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109.492</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1.600</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II. POTRAŽIVANJA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2.400.605</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1.295.548</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III. KRATKOTRAJNA FINANCIJSKA</w:t>
            </w:r>
            <w:r w:rsidRPr="00111BDA">
              <w:rPr>
                <w:rFonts w:ascii="Arial" w:hAnsi="Arial" w:cs="Arial"/>
                <w:color w:val="000000"/>
                <w:sz w:val="24"/>
                <w:szCs w:val="24"/>
              </w:rPr>
              <w:br/>
              <w:t xml:space="preserve">IMOVINA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17.280</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195.382</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IV. NOVAC U BANCI I BLAGAJNI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484.727</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6.872</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D) PLAĆENI TROŠKOVI BUDUĆEG</w:t>
            </w:r>
            <w:r w:rsidRPr="00111BDA">
              <w:rPr>
                <w:rFonts w:ascii="Arial" w:hAnsi="Arial" w:cs="Arial"/>
                <w:color w:val="000000"/>
                <w:sz w:val="24"/>
                <w:szCs w:val="24"/>
              </w:rPr>
              <w:br/>
              <w:t xml:space="preserve">RAZDOBLJA I OBRAČUNATI PRIHODI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E) UKUPNO AKTIVA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4.359.435</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2.775.036</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F) IZVANBILANČNI ZAPISI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PASIVA</w:t>
            </w:r>
          </w:p>
        </w:tc>
        <w:tc>
          <w:tcPr>
            <w:tcW w:w="1182" w:type="pct"/>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76" w:type="pct"/>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A) KAPITAL I REZERVE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-5.574.024</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-7.361.408</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 TEMELJNI (UPISANI) KAPITAL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1.500.000</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1.500.000</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II. KAPITALNE REZERVE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lastRenderedPageBreak/>
              <w:t xml:space="preserve">III. REZERVE IZ DOBITI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IV. REVALORIZACIJSKE REZERVE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V. REZERVE FER VRIJEDNOSTI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VI. ZADRŽANA DOBIT ILI PRENESENI</w:t>
            </w:r>
            <w:r w:rsidRPr="00111BDA">
              <w:rPr>
                <w:rFonts w:ascii="Arial" w:hAnsi="Arial" w:cs="Arial"/>
                <w:color w:val="000000"/>
                <w:sz w:val="24"/>
                <w:szCs w:val="24"/>
              </w:rPr>
              <w:br/>
              <w:t xml:space="preserve">GUBITAK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-2.661.804</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-7.074.025</w:t>
            </w:r>
          </w:p>
        </w:tc>
      </w:tr>
      <w:tr w:rsidRPr="00111BDA" w:rsidR="00B67E9F" w:rsidTr="00C033CD">
        <w:tc>
          <w:tcPr>
            <w:tcW w:w="1457"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VII. DOBIT ILI GUBITAK POSLOVNE</w:t>
            </w:r>
            <w:r w:rsidRPr="00111BDA">
              <w:rPr>
                <w:rFonts w:ascii="Arial" w:hAnsi="Arial" w:cs="Arial"/>
                <w:color w:val="000000"/>
                <w:sz w:val="24"/>
                <w:szCs w:val="24"/>
              </w:rPr>
              <w:br/>
              <w:t xml:space="preserve">GODINE </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B67E9F">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-4.412.220</w:t>
            </w:r>
          </w:p>
        </w:tc>
        <w:tc>
          <w:tcPr>
            <w:tcW w:w="1176" w:type="pct"/>
            <w:vAlign w:val="center"/>
            <w:hideMark/>
          </w:tcPr>
          <w:p w:rsidRPr="00111BDA" w:rsidR="00B67E9F" w:rsidP="00111BDA" w:rsidRDefault="000F0973">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-1.787.383</w:t>
            </w:r>
          </w:p>
        </w:tc>
      </w:tr>
      <w:tr w:rsidRPr="00111BDA" w:rsidR="00C033CD" w:rsidTr="00C033CD">
        <w:tc>
          <w:tcPr>
            <w:tcW w:w="1457" w:type="pct"/>
            <w:tcBorders>
              <w:top w:val="single" w:color="auto" w:sz="4" w:space="0"/>
              <w:left w:val="single" w:color="auto" w:sz="4" w:space="0"/>
              <w:bottom w:val="single" w:color="auto" w:sz="4" w:space="0"/>
              <w:right w:val="single" w:color="auto" w:sz="4" w:space="0"/>
            </w:tcBorders>
            <w:vAlign w:val="center"/>
          </w:tcPr>
          <w:p w:rsidRPr="00111BDA" w:rsidR="00C033CD" w:rsidP="00E71BC1"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VIII. MANJINSKI</w:t>
            </w:r>
            <w:r w:rsidRPr="00111BDA">
              <w:rPr>
                <w:rFonts w:ascii="Arial" w:hAnsi="Arial" w:cs="Arial"/>
                <w:color w:val="000000"/>
                <w:sz w:val="24"/>
                <w:szCs w:val="24"/>
              </w:rPr>
              <w:br/>
              <w:t xml:space="preserve">(NEKONTROLIRAJUĆI) INTERES </w:t>
            </w:r>
          </w:p>
        </w:tc>
        <w:tc>
          <w:tcPr>
            <w:tcW w:w="1182" w:type="pct"/>
            <w:tcBorders>
              <w:top w:val="single" w:color="auto" w:sz="4" w:space="0"/>
              <w:left w:val="single" w:color="auto" w:sz="4" w:space="0"/>
              <w:bottom w:val="single" w:color="auto" w:sz="4" w:space="0"/>
              <w:right w:val="single" w:color="auto" w:sz="4" w:space="0"/>
            </w:tcBorders>
            <w:vAlign w:val="center"/>
          </w:tcPr>
          <w:p w:rsidRPr="00111BDA" w:rsidR="00C033CD" w:rsidP="00E71BC1" w:rsidRDefault="00C033CD">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tcPr>
          <w:p w:rsidRPr="00111BDA" w:rsidR="00C033CD" w:rsidP="00C033CD"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tcPr>
          <w:p w:rsidRPr="00111BDA" w:rsidR="00C033CD" w:rsidP="00111BDA" w:rsidRDefault="00C033CD">
            <w:pPr>
              <w:overflowPunct/>
              <w:autoSpaceDE/>
              <w:autoSpaceDN/>
              <w:adjustRightInd/>
              <w:textAlignment w:val="auto"/>
              <w:rPr>
                <w:rFonts w:ascii="Arial" w:hAnsi="Arial" w:cs="Arial"/>
                <w:color w:val="000000"/>
                <w:sz w:val="24"/>
                <w:szCs w:val="24"/>
              </w:rPr>
            </w:pPr>
            <w:r w:rsidRPr="00111BDA">
              <w:rPr>
                <w:rFonts w:ascii="Arial" w:hAnsi="Arial" w:cs="Arial"/>
                <w:color w:val="000000"/>
                <w:sz w:val="24"/>
                <w:szCs w:val="24"/>
              </w:rPr>
              <w:t>-</w:t>
            </w:r>
          </w:p>
        </w:tc>
      </w:tr>
      <w:tr w:rsidRPr="00111BDA" w:rsidR="00C033CD" w:rsidTr="00C033CD">
        <w:tc>
          <w:tcPr>
            <w:tcW w:w="1457" w:type="pct"/>
            <w:tcBorders>
              <w:top w:val="single" w:color="auto" w:sz="4" w:space="0"/>
              <w:left w:val="single" w:color="auto" w:sz="4" w:space="0"/>
              <w:bottom w:val="single" w:color="auto" w:sz="4" w:space="0"/>
              <w:right w:val="single" w:color="auto" w:sz="4" w:space="0"/>
            </w:tcBorders>
            <w:vAlign w:val="center"/>
          </w:tcPr>
          <w:p w:rsidRPr="00111BDA" w:rsidR="00C033CD" w:rsidP="00AE3D4A"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B) REZERVIRANJA </w:t>
            </w:r>
          </w:p>
        </w:tc>
        <w:tc>
          <w:tcPr>
            <w:tcW w:w="1182" w:type="pct"/>
            <w:tcBorders>
              <w:top w:val="single" w:color="auto" w:sz="4" w:space="0"/>
              <w:left w:val="single" w:color="auto" w:sz="4" w:space="0"/>
              <w:bottom w:val="single" w:color="auto" w:sz="4" w:space="0"/>
              <w:right w:val="single" w:color="auto" w:sz="4" w:space="0"/>
            </w:tcBorders>
            <w:vAlign w:val="center"/>
          </w:tcPr>
          <w:p w:rsidRPr="00111BDA" w:rsidR="00C033CD" w:rsidP="00AE3D4A" w:rsidRDefault="00C033CD">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tcPr>
          <w:p w:rsidRPr="00111BDA" w:rsidR="00C033CD" w:rsidP="00AE3D4A"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tcPr>
          <w:p w:rsidRPr="00111BDA" w:rsidR="00C033CD" w:rsidP="00111BDA" w:rsidRDefault="00C033CD">
            <w:pPr>
              <w:overflowPunct/>
              <w:autoSpaceDE/>
              <w:autoSpaceDN/>
              <w:adjustRightInd/>
              <w:textAlignment w:val="auto"/>
              <w:rPr>
                <w:rFonts w:ascii="Arial" w:hAnsi="Arial" w:cs="Arial"/>
                <w:color w:val="000000"/>
                <w:sz w:val="24"/>
                <w:szCs w:val="24"/>
              </w:rPr>
            </w:pPr>
            <w:r w:rsidRPr="00111BDA">
              <w:rPr>
                <w:rFonts w:ascii="Arial" w:hAnsi="Arial" w:cs="Arial"/>
                <w:color w:val="000000"/>
                <w:sz w:val="24"/>
                <w:szCs w:val="24"/>
              </w:rPr>
              <w:t>-</w:t>
            </w:r>
          </w:p>
        </w:tc>
      </w:tr>
      <w:tr w:rsidRPr="00111BDA" w:rsidR="00C033CD" w:rsidTr="00C033CD">
        <w:tc>
          <w:tcPr>
            <w:tcW w:w="1457" w:type="pct"/>
            <w:tcBorders>
              <w:top w:val="single" w:color="auto" w:sz="4" w:space="0"/>
              <w:left w:val="single" w:color="auto" w:sz="4" w:space="0"/>
              <w:bottom w:val="single" w:color="auto" w:sz="4" w:space="0"/>
              <w:right w:val="single" w:color="auto" w:sz="4" w:space="0"/>
            </w:tcBorders>
            <w:vAlign w:val="center"/>
          </w:tcPr>
          <w:p w:rsidRPr="00111BDA" w:rsidR="00C033CD" w:rsidP="00E376F8"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C) DUGOROČNE OBVEZE </w:t>
            </w:r>
          </w:p>
        </w:tc>
        <w:tc>
          <w:tcPr>
            <w:tcW w:w="1182" w:type="pct"/>
            <w:tcBorders>
              <w:top w:val="single" w:color="auto" w:sz="4" w:space="0"/>
              <w:left w:val="single" w:color="auto" w:sz="4" w:space="0"/>
              <w:bottom w:val="single" w:color="auto" w:sz="4" w:space="0"/>
              <w:right w:val="single" w:color="auto" w:sz="4" w:space="0"/>
            </w:tcBorders>
            <w:vAlign w:val="center"/>
          </w:tcPr>
          <w:p w:rsidRPr="00111BDA" w:rsidR="00C033CD" w:rsidP="00E376F8" w:rsidRDefault="00C033CD">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tcPr>
          <w:p w:rsidRPr="00111BDA" w:rsidR="00C033CD" w:rsidP="00E376F8"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1.533.729</w:t>
            </w:r>
          </w:p>
        </w:tc>
        <w:tc>
          <w:tcPr>
            <w:tcW w:w="1176" w:type="pct"/>
            <w:vAlign w:val="center"/>
          </w:tcPr>
          <w:p w:rsidRPr="00111BDA" w:rsidR="00C033CD" w:rsidP="00111BDA" w:rsidRDefault="00C033CD">
            <w:pPr>
              <w:overflowPunct/>
              <w:autoSpaceDE/>
              <w:autoSpaceDN/>
              <w:adjustRightInd/>
              <w:textAlignment w:val="auto"/>
              <w:rPr>
                <w:rFonts w:ascii="Arial" w:hAnsi="Arial" w:cs="Arial"/>
                <w:color w:val="000000"/>
                <w:sz w:val="24"/>
                <w:szCs w:val="24"/>
              </w:rPr>
            </w:pPr>
            <w:r w:rsidRPr="00111BDA">
              <w:rPr>
                <w:rFonts w:ascii="Arial" w:hAnsi="Arial" w:cs="Arial"/>
                <w:color w:val="000000"/>
                <w:sz w:val="24"/>
                <w:szCs w:val="24"/>
              </w:rPr>
              <w:t>1.533.729</w:t>
            </w:r>
          </w:p>
        </w:tc>
      </w:tr>
      <w:tr w:rsidRPr="00111BDA" w:rsidR="00C033CD" w:rsidTr="00C033CD">
        <w:tc>
          <w:tcPr>
            <w:tcW w:w="1457" w:type="pct"/>
            <w:tcBorders>
              <w:top w:val="single" w:color="auto" w:sz="4" w:space="0"/>
              <w:left w:val="single" w:color="auto" w:sz="4" w:space="0"/>
              <w:bottom w:val="single" w:color="auto" w:sz="4" w:space="0"/>
              <w:right w:val="single" w:color="auto" w:sz="4" w:space="0"/>
            </w:tcBorders>
            <w:vAlign w:val="center"/>
          </w:tcPr>
          <w:p w:rsidRPr="00111BDA" w:rsidR="00C033CD" w:rsidP="00516926"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D) KRATKOROČNE OBVEZE </w:t>
            </w:r>
          </w:p>
        </w:tc>
        <w:tc>
          <w:tcPr>
            <w:tcW w:w="1182" w:type="pct"/>
            <w:tcBorders>
              <w:top w:val="single" w:color="auto" w:sz="4" w:space="0"/>
              <w:left w:val="single" w:color="auto" w:sz="4" w:space="0"/>
              <w:bottom w:val="single" w:color="auto" w:sz="4" w:space="0"/>
              <w:right w:val="single" w:color="auto" w:sz="4" w:space="0"/>
            </w:tcBorders>
            <w:vAlign w:val="center"/>
          </w:tcPr>
          <w:p w:rsidRPr="00111BDA" w:rsidR="00C033CD" w:rsidP="00516926" w:rsidRDefault="00C033CD">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tcPr>
          <w:p w:rsidRPr="00111BDA" w:rsidR="00C033CD" w:rsidP="00516926"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8.399.730</w:t>
            </w:r>
          </w:p>
        </w:tc>
        <w:tc>
          <w:tcPr>
            <w:tcW w:w="1176" w:type="pct"/>
            <w:vAlign w:val="center"/>
          </w:tcPr>
          <w:p w:rsidRPr="00111BDA" w:rsidR="00C033CD" w:rsidP="00111BDA" w:rsidRDefault="00C033CD">
            <w:pPr>
              <w:overflowPunct/>
              <w:autoSpaceDE/>
              <w:autoSpaceDN/>
              <w:adjustRightInd/>
              <w:textAlignment w:val="auto"/>
              <w:rPr>
                <w:rFonts w:ascii="Arial" w:hAnsi="Arial" w:cs="Arial"/>
                <w:color w:val="000000"/>
                <w:sz w:val="24"/>
                <w:szCs w:val="24"/>
              </w:rPr>
            </w:pPr>
            <w:r w:rsidRPr="00111BDA">
              <w:rPr>
                <w:rFonts w:ascii="Arial" w:hAnsi="Arial" w:cs="Arial"/>
                <w:color w:val="000000"/>
                <w:sz w:val="24"/>
                <w:szCs w:val="24"/>
              </w:rPr>
              <w:t>8.602.715</w:t>
            </w:r>
          </w:p>
        </w:tc>
      </w:tr>
      <w:tr w:rsidRPr="00111BDA" w:rsidR="00C033CD" w:rsidTr="00C033CD">
        <w:tc>
          <w:tcPr>
            <w:tcW w:w="1457" w:type="pct"/>
            <w:tcBorders>
              <w:top w:val="single" w:color="auto" w:sz="4" w:space="0"/>
              <w:left w:val="single" w:color="auto" w:sz="4" w:space="0"/>
              <w:bottom w:val="single" w:color="auto" w:sz="4" w:space="0"/>
              <w:right w:val="single" w:color="auto" w:sz="4" w:space="0"/>
            </w:tcBorders>
            <w:vAlign w:val="center"/>
          </w:tcPr>
          <w:p w:rsidRPr="00111BDA" w:rsidR="00C033CD" w:rsidP="002938CD"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E) ODGOĐENO PLAĆANJE TROŠKOVA I</w:t>
            </w:r>
            <w:r w:rsidRPr="00111BDA">
              <w:rPr>
                <w:rFonts w:ascii="Arial" w:hAnsi="Arial" w:cs="Arial"/>
                <w:color w:val="000000"/>
                <w:sz w:val="24"/>
                <w:szCs w:val="24"/>
              </w:rPr>
              <w:br/>
              <w:t xml:space="preserve">PRIHOD BUDUĆEGA RAZDOBLJA </w:t>
            </w:r>
          </w:p>
        </w:tc>
        <w:tc>
          <w:tcPr>
            <w:tcW w:w="1182" w:type="pct"/>
            <w:tcBorders>
              <w:top w:val="single" w:color="auto" w:sz="4" w:space="0"/>
              <w:left w:val="single" w:color="auto" w:sz="4" w:space="0"/>
              <w:bottom w:val="single" w:color="auto" w:sz="4" w:space="0"/>
              <w:right w:val="single" w:color="auto" w:sz="4" w:space="0"/>
            </w:tcBorders>
            <w:vAlign w:val="center"/>
          </w:tcPr>
          <w:p w:rsidRPr="00111BDA" w:rsidR="00C033CD" w:rsidP="002938CD" w:rsidRDefault="00C033CD">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tcPr>
          <w:p w:rsidRPr="00111BDA" w:rsidR="00C033CD" w:rsidP="002938CD"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c>
          <w:tcPr>
            <w:tcW w:w="1176" w:type="pct"/>
            <w:vAlign w:val="center"/>
          </w:tcPr>
          <w:p w:rsidRPr="00111BDA" w:rsidR="00C033CD" w:rsidP="00111BDA" w:rsidRDefault="00C033CD">
            <w:pPr>
              <w:overflowPunct/>
              <w:autoSpaceDE/>
              <w:autoSpaceDN/>
              <w:adjustRightInd/>
              <w:textAlignment w:val="auto"/>
              <w:rPr>
                <w:rFonts w:ascii="Arial" w:hAnsi="Arial" w:cs="Arial"/>
                <w:color w:val="000000"/>
                <w:sz w:val="24"/>
                <w:szCs w:val="24"/>
              </w:rPr>
            </w:pPr>
            <w:r w:rsidRPr="00111BDA">
              <w:rPr>
                <w:rFonts w:ascii="Arial" w:hAnsi="Arial" w:cs="Arial"/>
                <w:color w:val="000000"/>
                <w:sz w:val="24"/>
                <w:szCs w:val="24"/>
              </w:rPr>
              <w:t>-</w:t>
            </w:r>
          </w:p>
        </w:tc>
      </w:tr>
      <w:tr w:rsidRPr="00111BDA" w:rsidR="00C033CD" w:rsidTr="00C033CD">
        <w:tc>
          <w:tcPr>
            <w:tcW w:w="1457" w:type="pct"/>
            <w:tcBorders>
              <w:top w:val="single" w:color="auto" w:sz="4" w:space="0"/>
              <w:left w:val="single" w:color="auto" w:sz="4" w:space="0"/>
              <w:bottom w:val="single" w:color="auto" w:sz="4" w:space="0"/>
              <w:right w:val="single" w:color="auto" w:sz="4" w:space="0"/>
            </w:tcBorders>
            <w:vAlign w:val="center"/>
          </w:tcPr>
          <w:p w:rsidRPr="00111BDA" w:rsidR="00C033CD" w:rsidP="00366DE8"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F) UKUPNO – PASIVA </w:t>
            </w:r>
          </w:p>
        </w:tc>
        <w:tc>
          <w:tcPr>
            <w:tcW w:w="1182" w:type="pct"/>
            <w:tcBorders>
              <w:top w:val="single" w:color="auto" w:sz="4" w:space="0"/>
              <w:left w:val="single" w:color="auto" w:sz="4" w:space="0"/>
              <w:bottom w:val="single" w:color="auto" w:sz="4" w:space="0"/>
              <w:right w:val="single" w:color="auto" w:sz="4" w:space="0"/>
            </w:tcBorders>
            <w:vAlign w:val="center"/>
          </w:tcPr>
          <w:p w:rsidRPr="00111BDA" w:rsidR="00C033CD" w:rsidP="00366DE8" w:rsidRDefault="00C033CD">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tcPr>
          <w:p w:rsidRPr="00111BDA" w:rsidR="00C033CD" w:rsidP="00366DE8"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4.359.435</w:t>
            </w:r>
          </w:p>
        </w:tc>
        <w:tc>
          <w:tcPr>
            <w:tcW w:w="1176" w:type="pct"/>
            <w:vAlign w:val="center"/>
          </w:tcPr>
          <w:p w:rsidRPr="00111BDA" w:rsidR="00C033CD" w:rsidP="00111BDA" w:rsidRDefault="00C033CD">
            <w:pPr>
              <w:overflowPunct/>
              <w:autoSpaceDE/>
              <w:autoSpaceDN/>
              <w:adjustRightInd/>
              <w:textAlignment w:val="auto"/>
              <w:rPr>
                <w:rFonts w:ascii="Arial" w:hAnsi="Arial" w:cs="Arial"/>
                <w:color w:val="000000"/>
                <w:sz w:val="24"/>
                <w:szCs w:val="24"/>
              </w:rPr>
            </w:pPr>
            <w:r w:rsidRPr="00111BDA">
              <w:rPr>
                <w:rFonts w:ascii="Arial" w:hAnsi="Arial" w:cs="Arial"/>
                <w:color w:val="000000"/>
                <w:sz w:val="24"/>
                <w:szCs w:val="24"/>
              </w:rPr>
              <w:t>2.775.036</w:t>
            </w:r>
          </w:p>
        </w:tc>
      </w:tr>
      <w:tr w:rsidRPr="00111BDA" w:rsidR="00C033CD" w:rsidTr="00C033CD">
        <w:tc>
          <w:tcPr>
            <w:tcW w:w="1457" w:type="pct"/>
            <w:tcBorders>
              <w:top w:val="single" w:color="auto" w:sz="4" w:space="0"/>
              <w:left w:val="single" w:color="auto" w:sz="4" w:space="0"/>
              <w:bottom w:val="single" w:color="auto" w:sz="4" w:space="0"/>
              <w:right w:val="single" w:color="auto" w:sz="4" w:space="0"/>
            </w:tcBorders>
            <w:vAlign w:val="center"/>
          </w:tcPr>
          <w:p w:rsidRPr="00111BDA" w:rsidR="00C033CD" w:rsidP="00366DE8" w:rsidRDefault="00C033CD">
            <w:pPr>
              <w:overflowPunct/>
              <w:autoSpaceDE/>
              <w:autoSpaceDN/>
              <w:adjustRightInd/>
              <w:textAlignment w:val="auto"/>
              <w:rPr>
                <w:rFonts w:ascii="Arial" w:hAnsi="Arial" w:cs="Arial"/>
                <w:color w:val="000000"/>
                <w:sz w:val="24"/>
                <w:szCs w:val="24"/>
              </w:rPr>
            </w:pPr>
            <w:r w:rsidRPr="00111BDA">
              <w:rPr>
                <w:rFonts w:ascii="Arial" w:hAnsi="Arial" w:cs="Arial"/>
                <w:color w:val="000000"/>
                <w:sz w:val="24"/>
                <w:szCs w:val="24"/>
              </w:rPr>
              <w:t>G) IZVANBILANČNI ZAPISI</w:t>
            </w:r>
          </w:p>
        </w:tc>
        <w:tc>
          <w:tcPr>
            <w:tcW w:w="1182" w:type="pct"/>
            <w:tcBorders>
              <w:top w:val="single" w:color="auto" w:sz="4" w:space="0"/>
              <w:left w:val="single" w:color="auto" w:sz="4" w:space="0"/>
              <w:bottom w:val="single" w:color="auto" w:sz="4" w:space="0"/>
              <w:right w:val="single" w:color="auto" w:sz="4" w:space="0"/>
            </w:tcBorders>
            <w:vAlign w:val="center"/>
          </w:tcPr>
          <w:p w:rsidRPr="00111BDA" w:rsidR="00C033CD" w:rsidP="00366DE8" w:rsidRDefault="00C033CD">
            <w:pPr>
              <w:overflowPunct/>
              <w:autoSpaceDE/>
              <w:autoSpaceDN/>
              <w:adjustRightInd/>
              <w:textAlignment w:val="auto"/>
              <w:rPr>
                <w:rFonts w:ascii="Arial" w:hAnsi="Arial" w:cs="Arial"/>
                <w:sz w:val="24"/>
                <w:szCs w:val="24"/>
              </w:rPr>
            </w:pPr>
          </w:p>
        </w:tc>
        <w:tc>
          <w:tcPr>
            <w:tcW w:w="1185" w:type="pct"/>
            <w:tcBorders>
              <w:top w:val="single" w:color="auto" w:sz="4" w:space="0"/>
              <w:left w:val="single" w:color="auto" w:sz="4" w:space="0"/>
              <w:bottom w:val="single" w:color="auto" w:sz="4" w:space="0"/>
              <w:right w:val="single" w:color="auto" w:sz="4" w:space="0"/>
            </w:tcBorders>
            <w:vAlign w:val="center"/>
          </w:tcPr>
          <w:p w:rsidRPr="00111BDA" w:rsidR="00C033CD" w:rsidP="003A23B3"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 xml:space="preserve">- </w:t>
            </w:r>
          </w:p>
        </w:tc>
        <w:tc>
          <w:tcPr>
            <w:tcW w:w="1176" w:type="pct"/>
            <w:vAlign w:val="center"/>
          </w:tcPr>
          <w:p w:rsidRPr="00111BDA" w:rsidR="00C033CD" w:rsidP="003A23B3" w:rsidRDefault="00C033CD">
            <w:pPr>
              <w:overflowPunct/>
              <w:autoSpaceDE/>
              <w:autoSpaceDN/>
              <w:adjustRightInd/>
              <w:textAlignment w:val="auto"/>
              <w:rPr>
                <w:rFonts w:ascii="Arial" w:hAnsi="Arial" w:cs="Arial"/>
                <w:sz w:val="24"/>
                <w:szCs w:val="24"/>
              </w:rPr>
            </w:pPr>
            <w:r w:rsidRPr="00111BDA">
              <w:rPr>
                <w:rFonts w:ascii="Arial" w:hAnsi="Arial" w:cs="Arial"/>
                <w:color w:val="000000"/>
                <w:sz w:val="24"/>
                <w:szCs w:val="24"/>
              </w:rPr>
              <w:t>-</w:t>
            </w:r>
          </w:p>
        </w:tc>
      </w:tr>
    </w:tbl>
    <w:p w:rsidRPr="00111BDA" w:rsidR="00111BDA" w:rsidP="00111BDA" w:rsidRDefault="00111BDA">
      <w:pPr>
        <w:overflowPunct/>
        <w:autoSpaceDE/>
        <w:autoSpaceDN/>
        <w:adjustRightInd/>
        <w:textAlignment w:val="auto"/>
        <w:rPr>
          <w:rFonts w:ascii="Arial" w:hAnsi="Arial" w:cs="Arial"/>
          <w:sz w:val="24"/>
          <w:szCs w:val="24"/>
        </w:rPr>
      </w:pPr>
      <w:r w:rsidRPr="00111BDA">
        <w:rPr>
          <w:rFonts w:ascii="Arial" w:hAnsi="Arial" w:cs="Arial"/>
          <w:sz w:val="24"/>
          <w:szCs w:val="24"/>
        </w:rPr>
        <w:br/>
      </w:r>
    </w:p>
    <w:p w:rsidRPr="00111BDA" w:rsidR="00111BDA" w:rsidP="00111BDA" w:rsidRDefault="00111BDA">
      <w:pPr>
        <w:overflowPunct/>
        <w:autoSpaceDE/>
        <w:autoSpaceDN/>
        <w:adjustRightInd/>
        <w:textAlignment w:val="auto"/>
        <w:rPr>
          <w:rFonts w:ascii="Arial" w:hAnsi="Arial" w:cs="Arial"/>
          <w:sz w:val="24"/>
          <w:szCs w:val="24"/>
        </w:rPr>
      </w:pPr>
      <w:r w:rsidRPr="00C033CD">
        <w:rPr>
          <w:rFonts w:ascii="Arial" w:hAnsi="Arial" w:cs="Arial"/>
          <w:bCs/>
          <w:color w:val="000000"/>
          <w:sz w:val="24"/>
          <w:szCs w:val="24"/>
        </w:rPr>
        <w:t>Imovina</w:t>
      </w:r>
      <w:r w:rsidRPr="00111BDA">
        <w:rPr>
          <w:rFonts w:ascii="Arial" w:hAnsi="Arial" w:cs="Arial"/>
          <w:bCs/>
          <w:color w:val="000000"/>
          <w:sz w:val="24"/>
          <w:szCs w:val="24"/>
        </w:rPr>
        <w:br/>
      </w:r>
      <w:r w:rsidRPr="00C033CD">
        <w:rPr>
          <w:rFonts w:ascii="Arial" w:hAnsi="Arial" w:cs="Arial"/>
          <w:bCs/>
          <w:color w:val="000000"/>
          <w:sz w:val="24"/>
          <w:szCs w:val="24"/>
        </w:rPr>
        <w:t>1.1. Pokretnine</w:t>
      </w:r>
      <w:r w:rsidRPr="00111BDA">
        <w:rPr>
          <w:rFonts w:ascii="Arial" w:hAnsi="Arial" w:cs="Arial"/>
          <w:b/>
          <w:bCs/>
          <w:color w:val="000000"/>
          <w:sz w:val="24"/>
          <w:szCs w:val="24"/>
        </w:rPr>
        <w:br/>
      </w:r>
      <w:r w:rsidRPr="00111BDA">
        <w:rPr>
          <w:rFonts w:ascii="Arial" w:hAnsi="Arial" w:cs="Arial"/>
          <w:color w:val="000000"/>
          <w:sz w:val="24"/>
          <w:szCs w:val="24"/>
        </w:rPr>
        <w:t>Dužnik nije vlasnik pokretnina. Priloženo dostavljam Uvjerenje Stanice za tehnički pregled vozila SZP</w:t>
      </w:r>
      <w:r w:rsidR="00C033CD">
        <w:rPr>
          <w:rFonts w:ascii="Arial" w:hAnsi="Arial" w:cs="Arial"/>
          <w:color w:val="000000"/>
          <w:sz w:val="24"/>
          <w:szCs w:val="24"/>
        </w:rPr>
        <w:t xml:space="preserve"> </w:t>
      </w:r>
      <w:r w:rsidRPr="00111BDA">
        <w:rPr>
          <w:rFonts w:ascii="Arial" w:hAnsi="Arial" w:cs="Arial"/>
          <w:color w:val="000000"/>
          <w:sz w:val="24"/>
          <w:szCs w:val="24"/>
        </w:rPr>
        <w:t>„AUTOCENTAR AGRAM“, ul. Kralja Zvonimira 25, Zagreb, br. uvjerenja: H022-U-00011-22 od 27.</w:t>
      </w:r>
      <w:r w:rsidR="00932E48">
        <w:rPr>
          <w:rFonts w:ascii="Arial" w:hAnsi="Arial" w:cs="Arial"/>
          <w:color w:val="000000"/>
          <w:sz w:val="24"/>
          <w:szCs w:val="24"/>
        </w:rPr>
        <w:t xml:space="preserve"> </w:t>
      </w:r>
      <w:r w:rsidRPr="00111BDA">
        <w:rPr>
          <w:rFonts w:ascii="Arial" w:hAnsi="Arial" w:cs="Arial"/>
          <w:color w:val="000000"/>
          <w:sz w:val="24"/>
          <w:szCs w:val="24"/>
        </w:rPr>
        <w:t>siječnja 2022.g., iz kojeg Uvjerenja proizlazi da dužnik a prema službenoj evidenciji registracije</w:t>
      </w:r>
      <w:r w:rsidR="00932E48">
        <w:rPr>
          <w:rFonts w:ascii="Arial" w:hAnsi="Arial" w:cs="Arial"/>
          <w:color w:val="000000"/>
          <w:sz w:val="24"/>
          <w:szCs w:val="24"/>
        </w:rPr>
        <w:t xml:space="preserve"> </w:t>
      </w:r>
      <w:r w:rsidRPr="00111BDA">
        <w:rPr>
          <w:rFonts w:ascii="Arial" w:hAnsi="Arial" w:cs="Arial"/>
          <w:color w:val="000000"/>
          <w:sz w:val="24"/>
          <w:szCs w:val="24"/>
        </w:rPr>
        <w:t>cestovnih vozila, nije evidentiran kao vlasnik vozila.</w:t>
      </w:r>
      <w:r w:rsidRPr="00111BDA">
        <w:rPr>
          <w:rFonts w:ascii="Arial" w:hAnsi="Arial" w:cs="Arial"/>
          <w:color w:val="000000"/>
          <w:sz w:val="24"/>
          <w:szCs w:val="24"/>
        </w:rPr>
        <w:br/>
      </w:r>
      <w:r w:rsidRPr="00932E48">
        <w:rPr>
          <w:rFonts w:ascii="Arial" w:hAnsi="Arial" w:cs="Arial"/>
          <w:bCs/>
          <w:color w:val="000000"/>
          <w:sz w:val="24"/>
          <w:szCs w:val="24"/>
        </w:rPr>
        <w:t>1.2. Nekretnine</w:t>
      </w:r>
      <w:r w:rsidRPr="00111BDA">
        <w:rPr>
          <w:rFonts w:ascii="Arial" w:hAnsi="Arial" w:cs="Arial"/>
          <w:b/>
          <w:bCs/>
          <w:color w:val="000000"/>
          <w:sz w:val="24"/>
          <w:szCs w:val="24"/>
        </w:rPr>
        <w:br/>
      </w:r>
      <w:r w:rsidRPr="00111BDA">
        <w:rPr>
          <w:rFonts w:ascii="Arial" w:hAnsi="Arial" w:cs="Arial"/>
          <w:color w:val="000000"/>
          <w:sz w:val="24"/>
          <w:szCs w:val="24"/>
        </w:rPr>
        <w:t>Priloženo dostavljam UvjerenjeGradskog ureda za katastr i geodetske poslove, Klasa: 938-08/22-</w:t>
      </w:r>
      <w:r w:rsidR="00932E48">
        <w:rPr>
          <w:rFonts w:ascii="Arial" w:hAnsi="Arial" w:cs="Arial"/>
          <w:color w:val="000000"/>
          <w:sz w:val="24"/>
          <w:szCs w:val="24"/>
        </w:rPr>
        <w:t xml:space="preserve"> </w:t>
      </w:r>
      <w:r w:rsidRPr="00111BDA">
        <w:rPr>
          <w:rFonts w:ascii="Arial" w:hAnsi="Arial" w:cs="Arial"/>
          <w:color w:val="000000"/>
          <w:sz w:val="24"/>
          <w:szCs w:val="24"/>
        </w:rPr>
        <w:t>01/788 od 27. siječnja 2022.g., kojim je potvrđeno da dužnik nije upisan u katastarskom operatu na</w:t>
      </w:r>
      <w:r w:rsidR="00932E48">
        <w:rPr>
          <w:rFonts w:ascii="Arial" w:hAnsi="Arial" w:cs="Arial"/>
          <w:color w:val="000000"/>
          <w:sz w:val="24"/>
          <w:szCs w:val="24"/>
        </w:rPr>
        <w:t xml:space="preserve"> </w:t>
      </w:r>
      <w:r w:rsidRPr="00111BDA">
        <w:rPr>
          <w:rFonts w:ascii="Arial" w:hAnsi="Arial" w:cs="Arial"/>
          <w:color w:val="000000"/>
          <w:sz w:val="24"/>
          <w:szCs w:val="24"/>
        </w:rPr>
        <w:t>području za koje evidenciju vodi Gradski ured za katastar i geodetske poslove.</w:t>
      </w:r>
      <w:r w:rsidRPr="00111BDA">
        <w:rPr>
          <w:rFonts w:ascii="Arial" w:hAnsi="Arial" w:cs="Arial"/>
          <w:color w:val="000000"/>
          <w:sz w:val="24"/>
          <w:szCs w:val="24"/>
        </w:rPr>
        <w:br/>
        <w:t>Ujedno dostavljam i Potvrdu Općinskog građanskog suda u Zagrebu zemljišnoknjižni odjel Broj:</w:t>
      </w:r>
      <w:r w:rsidR="00932E48">
        <w:rPr>
          <w:rFonts w:ascii="Arial" w:hAnsi="Arial" w:cs="Arial"/>
          <w:color w:val="000000"/>
          <w:sz w:val="24"/>
          <w:szCs w:val="24"/>
        </w:rPr>
        <w:t xml:space="preserve"> </w:t>
      </w:r>
      <w:r w:rsidRPr="00111BDA">
        <w:rPr>
          <w:rFonts w:ascii="Arial" w:hAnsi="Arial" w:cs="Arial"/>
          <w:color w:val="000000"/>
          <w:sz w:val="24"/>
          <w:szCs w:val="24"/>
        </w:rPr>
        <w:t>3419/2022. od 28. siječnja 2022.g., kojom je potvrđeno da dužnik nije upisan kao vlasnik nekretnina</w:t>
      </w:r>
      <w:r w:rsidR="00932E48">
        <w:rPr>
          <w:rFonts w:ascii="Arial" w:hAnsi="Arial" w:cs="Arial"/>
          <w:color w:val="000000"/>
          <w:sz w:val="24"/>
          <w:szCs w:val="24"/>
        </w:rPr>
        <w:t xml:space="preserve"> </w:t>
      </w:r>
      <w:r w:rsidRPr="00111BDA">
        <w:rPr>
          <w:rFonts w:ascii="Arial" w:hAnsi="Arial" w:cs="Arial"/>
          <w:color w:val="000000"/>
          <w:sz w:val="24"/>
          <w:szCs w:val="24"/>
        </w:rPr>
        <w:t>na području nadležnog suda.</w:t>
      </w:r>
      <w:r w:rsidRPr="00111BDA">
        <w:rPr>
          <w:rFonts w:ascii="Arial" w:hAnsi="Arial" w:cs="Arial"/>
          <w:color w:val="000000"/>
          <w:sz w:val="24"/>
          <w:szCs w:val="24"/>
        </w:rPr>
        <w:br/>
      </w:r>
      <w:r w:rsidRPr="00932E48">
        <w:rPr>
          <w:rFonts w:ascii="Arial" w:hAnsi="Arial" w:cs="Arial"/>
          <w:bCs/>
          <w:color w:val="000000"/>
          <w:sz w:val="24"/>
          <w:szCs w:val="24"/>
        </w:rPr>
        <w:lastRenderedPageBreak/>
        <w:t>1.3.Zaposlenici</w:t>
      </w:r>
      <w:r w:rsidRPr="00111BDA">
        <w:rPr>
          <w:rFonts w:ascii="Arial" w:hAnsi="Arial" w:cs="Arial"/>
          <w:b/>
          <w:bCs/>
          <w:color w:val="000000"/>
          <w:sz w:val="24"/>
          <w:szCs w:val="24"/>
        </w:rPr>
        <w:br/>
      </w:r>
      <w:r w:rsidRPr="00111BDA">
        <w:rPr>
          <w:rFonts w:ascii="Arial" w:hAnsi="Arial" w:cs="Arial"/>
          <w:color w:val="000000"/>
          <w:sz w:val="24"/>
          <w:szCs w:val="24"/>
        </w:rPr>
        <w:t>Dostavljam dopis Hrvatskog zavoda za mirovinsko osiguranje područna služba u Zagrebu Klasa: 035-06/22-03/1 od 27. siječnja 2022.g., iz kojeg je razvidno da dužnik nema prijavljenih</w:t>
      </w:r>
      <w:r w:rsidR="00932E48">
        <w:rPr>
          <w:rFonts w:ascii="Arial" w:hAnsi="Arial" w:cs="Arial"/>
          <w:color w:val="000000"/>
          <w:sz w:val="24"/>
          <w:szCs w:val="24"/>
        </w:rPr>
        <w:t xml:space="preserve"> </w:t>
      </w:r>
      <w:r w:rsidRPr="00111BDA">
        <w:rPr>
          <w:rFonts w:ascii="Arial" w:hAnsi="Arial" w:cs="Arial"/>
          <w:color w:val="000000"/>
          <w:sz w:val="24"/>
          <w:szCs w:val="24"/>
        </w:rPr>
        <w:t>osiguranika/zaposlenika.</w:t>
      </w:r>
      <w:r w:rsidRPr="00111BDA">
        <w:rPr>
          <w:rFonts w:ascii="Arial" w:hAnsi="Arial" w:cs="Arial"/>
          <w:color w:val="000000"/>
          <w:sz w:val="24"/>
          <w:szCs w:val="24"/>
        </w:rPr>
        <w:br/>
        <w:t>U svrhu dokazivanja naprijed navedenog, dostavljam i ovjerovljeni Prokazni popis imovine.</w:t>
      </w:r>
      <w:r w:rsidRPr="00111BDA">
        <w:rPr>
          <w:rFonts w:ascii="Arial" w:hAnsi="Arial" w:cs="Arial"/>
          <w:color w:val="000000"/>
          <w:sz w:val="24"/>
          <w:szCs w:val="24"/>
        </w:rPr>
        <w:br/>
      </w:r>
      <w:r w:rsidRPr="00932E48">
        <w:rPr>
          <w:rFonts w:ascii="Arial" w:hAnsi="Arial" w:cs="Arial"/>
          <w:bCs/>
          <w:color w:val="000000"/>
          <w:sz w:val="24"/>
          <w:szCs w:val="24"/>
        </w:rPr>
        <w:t>1.4.Pravni predmeti</w:t>
      </w:r>
      <w:r w:rsidRPr="00111BDA">
        <w:rPr>
          <w:rFonts w:ascii="Arial" w:hAnsi="Arial" w:cs="Arial"/>
          <w:b/>
          <w:bCs/>
          <w:color w:val="000000"/>
          <w:sz w:val="24"/>
          <w:szCs w:val="24"/>
        </w:rPr>
        <w:br/>
      </w:r>
      <w:r w:rsidRPr="00111BDA">
        <w:rPr>
          <w:rFonts w:ascii="Arial" w:hAnsi="Arial" w:cs="Arial"/>
          <w:color w:val="000000"/>
          <w:sz w:val="24"/>
          <w:szCs w:val="24"/>
        </w:rPr>
        <w:t>U dosadašnjem tijeku postupka nemam saznanja o aktivnim pravnim predmetnima.</w:t>
      </w:r>
      <w:r w:rsidRPr="00111BDA">
        <w:rPr>
          <w:rFonts w:ascii="Arial" w:hAnsi="Arial" w:cs="Arial"/>
          <w:color w:val="000000"/>
          <w:sz w:val="24"/>
          <w:szCs w:val="24"/>
        </w:rPr>
        <w:br/>
      </w:r>
      <w:r w:rsidRPr="00932E48">
        <w:rPr>
          <w:rFonts w:ascii="Arial" w:hAnsi="Arial" w:cs="Arial"/>
          <w:bCs/>
          <w:color w:val="000000"/>
          <w:sz w:val="24"/>
          <w:szCs w:val="24"/>
        </w:rPr>
        <w:t>III. RADNJE KOJE ĆE SE PODUZETI U NAREDNOM RAZDOBLJU</w:t>
      </w:r>
      <w:r w:rsidRPr="00111BDA">
        <w:rPr>
          <w:rFonts w:ascii="Arial" w:hAnsi="Arial" w:cs="Arial"/>
          <w:b/>
          <w:bCs/>
          <w:color w:val="000000"/>
          <w:sz w:val="24"/>
          <w:szCs w:val="24"/>
        </w:rPr>
        <w:br/>
      </w:r>
      <w:r w:rsidRPr="00111BDA">
        <w:rPr>
          <w:rFonts w:ascii="Arial" w:hAnsi="Arial" w:cs="Arial"/>
          <w:color w:val="000000"/>
          <w:sz w:val="24"/>
          <w:szCs w:val="24"/>
        </w:rPr>
        <w:t>S obzirom na to da dužnik nema imovine koja bi bila dovoljna za namirenje troškova stečajnog</w:t>
      </w:r>
      <w:r w:rsidR="00932E48">
        <w:rPr>
          <w:rFonts w:ascii="Arial" w:hAnsi="Arial" w:cs="Arial"/>
          <w:color w:val="000000"/>
          <w:sz w:val="24"/>
          <w:szCs w:val="24"/>
        </w:rPr>
        <w:t xml:space="preserve"> </w:t>
      </w:r>
      <w:r w:rsidRPr="00111BDA">
        <w:rPr>
          <w:rFonts w:ascii="Arial" w:hAnsi="Arial" w:cs="Arial"/>
          <w:color w:val="000000"/>
          <w:sz w:val="24"/>
          <w:szCs w:val="24"/>
        </w:rPr>
        <w:t>postupka, predlažem da Sud pozvove osobe koje imaju pravni interes za provedbom stečajnog postupka</w:t>
      </w:r>
      <w:r w:rsidR="00932E48">
        <w:rPr>
          <w:rFonts w:ascii="Arial" w:hAnsi="Arial" w:cs="Arial"/>
          <w:color w:val="000000"/>
          <w:sz w:val="24"/>
          <w:szCs w:val="24"/>
        </w:rPr>
        <w:t xml:space="preserve"> </w:t>
      </w:r>
      <w:r w:rsidRPr="00111BDA">
        <w:rPr>
          <w:rFonts w:ascii="Arial" w:hAnsi="Arial" w:cs="Arial"/>
          <w:color w:val="000000"/>
          <w:sz w:val="24"/>
          <w:szCs w:val="24"/>
        </w:rPr>
        <w:t>da u roku od 15 dana uplate predujam za namirenje troškova otvorenoga stečajnog postupka u ukupnom</w:t>
      </w:r>
      <w:r w:rsidR="004E7E91">
        <w:rPr>
          <w:rFonts w:ascii="Arial" w:hAnsi="Arial" w:cs="Arial"/>
          <w:color w:val="000000"/>
          <w:sz w:val="24"/>
          <w:szCs w:val="24"/>
        </w:rPr>
        <w:t xml:space="preserve"> </w:t>
      </w:r>
      <w:r w:rsidRPr="00111BDA">
        <w:rPr>
          <w:rFonts w:ascii="Arial" w:hAnsi="Arial" w:cs="Arial"/>
          <w:color w:val="000000"/>
          <w:sz w:val="24"/>
          <w:szCs w:val="24"/>
        </w:rPr>
        <w:t>iznosu od 40.000,00 kn i to za nagradu stečajnom upravitelju ukupno 20.000,00 kn, troškove</w:t>
      </w:r>
      <w:r w:rsidR="00932E48">
        <w:rPr>
          <w:rFonts w:ascii="Arial" w:hAnsi="Arial" w:cs="Arial"/>
          <w:color w:val="000000"/>
          <w:sz w:val="24"/>
          <w:szCs w:val="24"/>
        </w:rPr>
        <w:t xml:space="preserve"> </w:t>
      </w:r>
      <w:r w:rsidRPr="00111BDA">
        <w:rPr>
          <w:rFonts w:ascii="Arial" w:hAnsi="Arial" w:cs="Arial"/>
          <w:color w:val="000000"/>
          <w:sz w:val="24"/>
          <w:szCs w:val="24"/>
        </w:rPr>
        <w:t>knjigovodstva mjesečno 1.250,00 kn, te trošak arhiviranja dužnikove dokumentacije, predvidive</w:t>
      </w:r>
      <w:r w:rsidR="00932E48">
        <w:rPr>
          <w:rFonts w:ascii="Arial" w:hAnsi="Arial" w:cs="Arial"/>
          <w:color w:val="000000"/>
          <w:sz w:val="24"/>
          <w:szCs w:val="24"/>
        </w:rPr>
        <w:t xml:space="preserve"> </w:t>
      </w:r>
      <w:r w:rsidRPr="00111BDA">
        <w:rPr>
          <w:rFonts w:ascii="Arial" w:hAnsi="Arial" w:cs="Arial"/>
          <w:color w:val="000000"/>
          <w:sz w:val="24"/>
          <w:szCs w:val="24"/>
        </w:rPr>
        <w:t>materijale troškove (trošak pristojbi, trošak promjene podataka u Državnom zavodu za statistiku,</w:t>
      </w:r>
      <w:r w:rsidR="00932E48">
        <w:rPr>
          <w:rFonts w:ascii="Arial" w:hAnsi="Arial" w:cs="Arial"/>
          <w:color w:val="000000"/>
          <w:sz w:val="24"/>
          <w:szCs w:val="24"/>
        </w:rPr>
        <w:t xml:space="preserve"> </w:t>
      </w:r>
      <w:r w:rsidRPr="00111BDA">
        <w:rPr>
          <w:rFonts w:ascii="Arial" w:hAnsi="Arial" w:cs="Arial"/>
          <w:color w:val="000000"/>
          <w:sz w:val="24"/>
          <w:szCs w:val="24"/>
        </w:rPr>
        <w:t>poštanski trošak, trošak telefoniranja, trošak kopiranja, prijevozni troškovi stečajnog upravitelja, itd.,</w:t>
      </w:r>
      <w:r w:rsidR="00932E48">
        <w:rPr>
          <w:rFonts w:ascii="Arial" w:hAnsi="Arial" w:cs="Arial"/>
          <w:sz w:val="24"/>
          <w:szCs w:val="24"/>
        </w:rPr>
        <w:t xml:space="preserve"> </w:t>
      </w:r>
      <w:r w:rsidRPr="00111BDA">
        <w:rPr>
          <w:rFonts w:ascii="Arial" w:hAnsi="Arial" w:cs="Arial"/>
          <w:color w:val="000000"/>
          <w:sz w:val="24"/>
          <w:szCs w:val="24"/>
        </w:rPr>
        <w:t>trošak izrade štambilja, te trošak otvaranja, vođenja i zatvaranja žiro računa) u iznosu od 22.500,00 kn,</w:t>
      </w:r>
      <w:r w:rsidR="004E7E91">
        <w:rPr>
          <w:rFonts w:ascii="Arial" w:hAnsi="Arial" w:cs="Arial"/>
          <w:color w:val="000000"/>
          <w:sz w:val="24"/>
          <w:szCs w:val="24"/>
        </w:rPr>
        <w:t xml:space="preserve"> </w:t>
      </w:r>
      <w:r w:rsidRPr="00111BDA">
        <w:rPr>
          <w:rFonts w:ascii="Arial" w:hAnsi="Arial" w:cs="Arial"/>
          <w:color w:val="000000"/>
          <w:sz w:val="24"/>
          <w:szCs w:val="24"/>
        </w:rPr>
        <w:t>sve bazirano na trajanju postupka od šest mjeseci.</w:t>
      </w:r>
      <w:r w:rsidRPr="00111BDA">
        <w:rPr>
          <w:rFonts w:ascii="Arial" w:hAnsi="Arial" w:cs="Arial"/>
          <w:color w:val="000000"/>
          <w:sz w:val="24"/>
          <w:szCs w:val="24"/>
        </w:rPr>
        <w:br/>
        <w:t>Ukoliko traženi predujam ne bude upla</w:t>
      </w:r>
      <w:r w:rsidR="004E7E91">
        <w:rPr>
          <w:rFonts w:ascii="Arial" w:hAnsi="Arial" w:cs="Arial"/>
          <w:color w:val="000000"/>
          <w:sz w:val="24"/>
          <w:szCs w:val="24"/>
        </w:rPr>
        <w:t xml:space="preserve">ćen a </w:t>
      </w:r>
      <w:r w:rsidR="000968E3">
        <w:rPr>
          <w:rFonts w:ascii="Arial" w:hAnsi="Arial" w:cs="Arial"/>
          <w:color w:val="000000"/>
          <w:sz w:val="24"/>
          <w:szCs w:val="24"/>
        </w:rPr>
        <w:t xml:space="preserve">s </w:t>
      </w:r>
      <w:r w:rsidR="004E7E91">
        <w:rPr>
          <w:rFonts w:ascii="Arial" w:hAnsi="Arial" w:cs="Arial"/>
          <w:color w:val="000000"/>
          <w:sz w:val="24"/>
          <w:szCs w:val="24"/>
        </w:rPr>
        <w:t>obzirom da dužnik nema imo</w:t>
      </w:r>
      <w:r w:rsidRPr="00111BDA">
        <w:rPr>
          <w:rFonts w:ascii="Arial" w:hAnsi="Arial" w:cs="Arial"/>
          <w:color w:val="000000"/>
          <w:sz w:val="24"/>
          <w:szCs w:val="24"/>
        </w:rPr>
        <w:t>vine koja bi bila dovoljna za</w:t>
      </w:r>
      <w:r w:rsidR="00932E48">
        <w:rPr>
          <w:rFonts w:ascii="Arial" w:hAnsi="Arial" w:cs="Arial"/>
          <w:color w:val="000000"/>
          <w:sz w:val="24"/>
          <w:szCs w:val="24"/>
        </w:rPr>
        <w:t xml:space="preserve"> </w:t>
      </w:r>
      <w:r w:rsidRPr="00111BDA">
        <w:rPr>
          <w:rFonts w:ascii="Arial" w:hAnsi="Arial" w:cs="Arial"/>
          <w:color w:val="000000"/>
          <w:sz w:val="24"/>
          <w:szCs w:val="24"/>
        </w:rPr>
        <w:t>namirenje troškova provođenja stečajnog postupka, predlažemem da Sud, temeljem čl. 293. SZ-a</w:t>
      </w:r>
      <w:r w:rsidR="00932E48">
        <w:rPr>
          <w:rFonts w:ascii="Arial" w:hAnsi="Arial" w:cs="Arial"/>
          <w:color w:val="000000"/>
          <w:sz w:val="24"/>
          <w:szCs w:val="24"/>
        </w:rPr>
        <w:t xml:space="preserve"> </w:t>
      </w:r>
      <w:r w:rsidRPr="00111BDA">
        <w:rPr>
          <w:rFonts w:ascii="Arial" w:hAnsi="Arial" w:cs="Arial"/>
          <w:color w:val="000000"/>
          <w:sz w:val="24"/>
          <w:szCs w:val="24"/>
        </w:rPr>
        <w:t>donese rješenje kojim se stečajni postupak obustavlja i zaključuje zbog nedostatnosti stečajne mase.</w:t>
      </w:r>
    </w:p>
    <w:p w:rsidRPr="00243621" w:rsidR="004079E2" w:rsidP="00111BDA" w:rsidRDefault="004079E2">
      <w:pPr>
        <w:rPr>
          <w:rFonts w:ascii="Arial" w:hAnsi="Arial" w:cs="Arial"/>
          <w:color w:val="000000"/>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Pr="00CB0929" w:rsidR="00A87A20" w:rsidP="00CB0929"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Pr="001C716F" w:rsidR="00B946AE" w:rsidP="00813E3B" w:rsidRDefault="00B946AE">
      <w:pPr>
        <w:jc w:val="both"/>
        <w:rPr>
          <w:rFonts w:ascii="Arial" w:hAnsi="Arial" w:cs="Arial"/>
          <w:bCs/>
          <w:sz w:val="24"/>
          <w:szCs w:val="24"/>
        </w:rPr>
      </w:pPr>
    </w:p>
    <w:p w:rsidRPr="001C716F" w:rsidR="004079E2" w:rsidP="004079E2" w:rsidRDefault="001D70B1">
      <w:pPr>
        <w:ind w:firstLine="720"/>
        <w:jc w:val="both"/>
        <w:rPr>
          <w:rFonts w:ascii="Arial" w:hAnsi="Arial" w:cs="Arial"/>
          <w:bCs/>
          <w:sz w:val="24"/>
          <w:szCs w:val="24"/>
        </w:rPr>
      </w:pPr>
      <w:r>
        <w:rPr>
          <w:rFonts w:ascii="Arial" w:hAnsi="Arial" w:cs="Arial"/>
          <w:bCs/>
          <w:sz w:val="24"/>
          <w:szCs w:val="24"/>
        </w:rPr>
        <w:t>Prisutni stečajni vjero</w:t>
      </w:r>
      <w:r w:rsidR="00CB0929">
        <w:rPr>
          <w:rFonts w:ascii="Arial" w:hAnsi="Arial" w:cs="Arial"/>
          <w:bCs/>
          <w:sz w:val="24"/>
          <w:szCs w:val="24"/>
        </w:rPr>
        <w:t>vnici suglasni su</w:t>
      </w:r>
      <w:r w:rsidRPr="001C716F" w:rsidR="004079E2">
        <w:rPr>
          <w:rFonts w:ascii="Arial" w:hAnsi="Arial" w:cs="Arial"/>
          <w:bCs/>
          <w:sz w:val="24"/>
          <w:szCs w:val="24"/>
        </w:rPr>
        <w:t xml:space="preserve"> da se donesu sljedeće:</w:t>
      </w:r>
    </w:p>
    <w:p w:rsidRPr="001C716F"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1C716F">
        <w:rPr>
          <w:rFonts w:ascii="Arial" w:hAnsi="Arial" w:cs="Arial"/>
          <w:bCs/>
          <w:sz w:val="24"/>
          <w:szCs w:val="24"/>
        </w:rPr>
        <w:t>O D L U K E</w:t>
      </w:r>
    </w:p>
    <w:p w:rsidR="000968E3" w:rsidP="004079E2" w:rsidRDefault="000968E3">
      <w:pPr>
        <w:jc w:val="center"/>
        <w:rPr>
          <w:rFonts w:ascii="Arial" w:hAnsi="Arial" w:cs="Arial"/>
          <w:bCs/>
          <w:sz w:val="24"/>
          <w:szCs w:val="24"/>
        </w:rPr>
      </w:pPr>
    </w:p>
    <w:p w:rsidRPr="0016019A" w:rsidR="004E7E91" w:rsidP="004E7E91" w:rsidRDefault="000968E3">
      <w:pPr>
        <w:pStyle w:val="Odlomakpopisa"/>
        <w:numPr>
          <w:ilvl w:val="0"/>
          <w:numId w:val="44"/>
        </w:numPr>
        <w:rPr>
          <w:rFonts w:ascii="Arial" w:hAnsi="Arial" w:cs="Arial"/>
          <w:bCs/>
          <w:sz w:val="24"/>
          <w:szCs w:val="24"/>
        </w:rPr>
      </w:pPr>
      <w:r>
        <w:rPr>
          <w:rFonts w:ascii="Arial" w:hAnsi="Arial" w:cs="Arial"/>
          <w:bCs/>
          <w:sz w:val="24"/>
          <w:szCs w:val="24"/>
        </w:rPr>
        <w:t xml:space="preserve">Pozvat će se vjerovnici na uplatu predujma u iznosu od </w:t>
      </w:r>
      <w:r w:rsidRPr="00111BDA">
        <w:rPr>
          <w:rFonts w:ascii="Arial" w:hAnsi="Arial" w:cs="Arial"/>
          <w:color w:val="000000"/>
          <w:sz w:val="24"/>
          <w:szCs w:val="24"/>
        </w:rPr>
        <w:t>40.000,00 kn</w:t>
      </w:r>
      <w:r>
        <w:rPr>
          <w:rFonts w:ascii="Arial" w:hAnsi="Arial" w:cs="Arial"/>
          <w:color w:val="000000"/>
          <w:sz w:val="24"/>
          <w:szCs w:val="24"/>
        </w:rPr>
        <w:t xml:space="preserve"> za daljnje vođenje postupka</w:t>
      </w:r>
    </w:p>
    <w:p w:rsidR="0016019A" w:rsidP="0016019A" w:rsidRDefault="0016019A">
      <w:pPr>
        <w:pStyle w:val="Odlomakpopisa"/>
        <w:rPr>
          <w:rFonts w:ascii="Arial" w:hAnsi="Arial" w:cs="Arial"/>
          <w:color w:val="000000"/>
          <w:sz w:val="24"/>
          <w:szCs w:val="24"/>
        </w:rPr>
      </w:pPr>
    </w:p>
    <w:p w:rsidR="0016019A" w:rsidP="0016019A" w:rsidRDefault="0016019A">
      <w:pPr>
        <w:pStyle w:val="Odlomakpopisa"/>
        <w:rPr>
          <w:rFonts w:ascii="Arial" w:hAnsi="Arial" w:cs="Arial"/>
          <w:color w:val="000000"/>
          <w:sz w:val="24"/>
          <w:szCs w:val="24"/>
        </w:rPr>
      </w:pPr>
    </w:p>
    <w:p w:rsidRPr="000968E3" w:rsidR="0016019A" w:rsidP="0016019A" w:rsidRDefault="0016019A">
      <w:pPr>
        <w:pStyle w:val="Odlomakpopisa"/>
        <w:rPr>
          <w:rFonts w:ascii="Arial" w:hAnsi="Arial" w:cs="Arial"/>
          <w:bCs/>
          <w:sz w:val="24"/>
          <w:szCs w:val="24"/>
        </w:rPr>
      </w:pPr>
    </w:p>
    <w:p w:rsidRPr="004E7E91" w:rsidR="000968E3" w:rsidP="004E7E91" w:rsidRDefault="000968E3">
      <w:pPr>
        <w:pStyle w:val="Odlomakpopisa"/>
        <w:numPr>
          <w:ilvl w:val="0"/>
          <w:numId w:val="44"/>
        </w:numPr>
        <w:rPr>
          <w:rFonts w:ascii="Arial" w:hAnsi="Arial" w:cs="Arial"/>
          <w:bCs/>
          <w:sz w:val="24"/>
          <w:szCs w:val="24"/>
        </w:rPr>
      </w:pPr>
      <w:r>
        <w:rPr>
          <w:rFonts w:ascii="Arial" w:hAnsi="Arial" w:cs="Arial"/>
          <w:bCs/>
          <w:sz w:val="24"/>
          <w:szCs w:val="24"/>
        </w:rPr>
        <w:lastRenderedPageBreak/>
        <w:t xml:space="preserve">Ukoliko se ne uplati zatraženi postupka temeljem čl. </w:t>
      </w:r>
      <w:r w:rsidRPr="00111BDA">
        <w:rPr>
          <w:rFonts w:ascii="Arial" w:hAnsi="Arial" w:cs="Arial"/>
          <w:color w:val="000000"/>
          <w:sz w:val="24"/>
          <w:szCs w:val="24"/>
        </w:rPr>
        <w:t>293. SZ-a</w:t>
      </w:r>
      <w:r>
        <w:rPr>
          <w:rFonts w:ascii="Arial" w:hAnsi="Arial" w:cs="Arial"/>
          <w:color w:val="000000"/>
          <w:sz w:val="24"/>
          <w:szCs w:val="24"/>
        </w:rPr>
        <w:t xml:space="preserve"> </w:t>
      </w:r>
      <w:r w:rsidRPr="00111BDA">
        <w:rPr>
          <w:rFonts w:ascii="Arial" w:hAnsi="Arial" w:cs="Arial"/>
          <w:color w:val="000000"/>
          <w:sz w:val="24"/>
          <w:szCs w:val="24"/>
        </w:rPr>
        <w:t>obust</w:t>
      </w:r>
      <w:r w:rsidR="000E3CDA">
        <w:rPr>
          <w:rFonts w:ascii="Arial" w:hAnsi="Arial" w:cs="Arial"/>
          <w:color w:val="000000"/>
          <w:sz w:val="24"/>
          <w:szCs w:val="24"/>
        </w:rPr>
        <w:t>aviti će se i zaključiti stečajni postupak</w:t>
      </w:r>
      <w:r w:rsidRPr="00111BDA">
        <w:rPr>
          <w:rFonts w:ascii="Arial" w:hAnsi="Arial" w:cs="Arial"/>
          <w:color w:val="000000"/>
          <w:sz w:val="24"/>
          <w:szCs w:val="24"/>
        </w:rPr>
        <w:t xml:space="preserve"> zbog nedostatnosti stečajne mase.</w:t>
      </w:r>
    </w:p>
    <w:p w:rsidR="003B1F1F" w:rsidP="004079E2" w:rsidRDefault="003B1F1F">
      <w:pPr>
        <w:jc w:val="center"/>
        <w:rPr>
          <w:rFonts w:ascii="Arial" w:hAnsi="Arial" w:cs="Arial"/>
          <w:bCs/>
          <w:sz w:val="24"/>
          <w:szCs w:val="24"/>
        </w:rPr>
      </w:pPr>
    </w:p>
    <w:p w:rsidR="00BA294D" w:rsidP="00ED5242" w:rsidRDefault="00EF3050">
      <w:pPr>
        <w:jc w:val="center"/>
        <w:rPr>
          <w:rFonts w:ascii="Arial" w:hAnsi="Arial" w:cs="Arial"/>
          <w:bCs/>
          <w:sz w:val="24"/>
          <w:szCs w:val="24"/>
        </w:rPr>
      </w:pPr>
      <w:r w:rsidRPr="00ED5242">
        <w:rPr>
          <w:rFonts w:ascii="Arial" w:hAnsi="Arial" w:cs="Arial"/>
          <w:bCs/>
          <w:sz w:val="24"/>
          <w:szCs w:val="24"/>
        </w:rPr>
        <w:t xml:space="preserve">Dovršeno u </w:t>
      </w:r>
      <w:r w:rsidR="00BD61AB">
        <w:rPr>
          <w:rFonts w:ascii="Arial" w:hAnsi="Arial" w:cs="Arial"/>
          <w:bCs/>
          <w:sz w:val="24"/>
          <w:szCs w:val="24"/>
        </w:rPr>
        <w:t xml:space="preserve">10,17 </w:t>
      </w:r>
      <w:r w:rsidRPr="00ED5242" w:rsidR="004079E2">
        <w:rPr>
          <w:rFonts w:ascii="Arial" w:hAnsi="Arial" w:cs="Arial"/>
          <w:bCs/>
          <w:sz w:val="24"/>
          <w:szCs w:val="24"/>
        </w:rPr>
        <w:t>sati</w:t>
      </w:r>
    </w:p>
    <w:p w:rsidR="00ED5242" w:rsidP="00ED5242" w:rsidRDefault="00ED5242">
      <w:pPr>
        <w:jc w:val="center"/>
        <w:rPr>
          <w:rFonts w:ascii="Arial" w:hAnsi="Arial" w:cs="Arial"/>
          <w:bCs/>
          <w:sz w:val="24"/>
          <w:szCs w:val="24"/>
        </w:rPr>
      </w:pPr>
    </w:p>
    <w:p w:rsidRPr="00ED5242" w:rsidR="00E97CD0" w:rsidP="00ED5242" w:rsidRDefault="00E97CD0">
      <w:pPr>
        <w:jc w:val="center"/>
        <w:rPr>
          <w:rFonts w:ascii="Arial" w:hAnsi="Arial" w:cs="Arial"/>
          <w:bCs/>
          <w:sz w:val="24"/>
          <w:szCs w:val="24"/>
        </w:rPr>
      </w:pP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Sudac:</w:t>
      </w:r>
    </w:p>
    <w:p w:rsidRPr="001C716F" w:rsidR="005809A6" w:rsidP="007C5548"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005809A6" w:rsidP="007C5548"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7C5548" w:rsidP="007C5548" w:rsidRDefault="007C5548">
      <w:pPr>
        <w:jc w:val="center"/>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00377" w:rsidRDefault="00D00377">
      <w:r>
        <w:separator/>
      </w:r>
    </w:p>
  </w:endnote>
  <w:endnote w:type="continuationSeparator" w:id="0">
    <w:p w:rsidR="00D00377" w:rsidRDefault="00D003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00377" w:rsidRDefault="00D00377">
      <w:r>
        <w:separator/>
      </w:r>
    </w:p>
  </w:footnote>
  <w:footnote w:type="continuationSeparator" w:id="0">
    <w:p w:rsidR="00D00377" w:rsidRDefault="00D003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377" w:rsidP="00D81A44" w:rsidRDefault="00D003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00377" w:rsidRDefault="00D003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D00377" w:rsidP="00D81A44" w:rsidRDefault="00D00377">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270746">
      <w:rPr>
        <w:rStyle w:val="Brojstranice"/>
        <w:rFonts w:ascii="Arial" w:hAnsi="Arial" w:cs="Arial"/>
        <w:noProof/>
        <w:sz w:val="24"/>
        <w:szCs w:val="24"/>
      </w:rPr>
      <w:t>12</w:t>
    </w:r>
    <w:r w:rsidRPr="00E44E9F">
      <w:rPr>
        <w:rStyle w:val="Brojstranice"/>
        <w:rFonts w:ascii="Arial" w:hAnsi="Arial" w:cs="Arial"/>
        <w:sz w:val="24"/>
        <w:szCs w:val="24"/>
      </w:rPr>
      <w:fldChar w:fldCharType="end"/>
    </w:r>
  </w:p>
  <w:p w:rsidRPr="00A207D6" w:rsidR="00D00377" w:rsidP="003D5E96" w:rsidRDefault="00D00377">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3215/21</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377" w:rsidRDefault="00D00377">
    <w:pPr>
      <w:pStyle w:val="Zaglavlje"/>
    </w:pPr>
  </w:p>
  <w:p w:rsidR="00D00377" w:rsidRDefault="00D00377">
    <w:pPr>
      <w:pStyle w:val="Zaglavlje"/>
    </w:pPr>
  </w:p>
  <w:p w:rsidR="00D00377" w:rsidRDefault="00D003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4F5C4B28"/>
    <w:multiLevelType w:val="hybridMultilevel"/>
    <w:tmpl w:val="5B30C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2">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3">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5">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6">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7">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8">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1">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2">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3">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5">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8">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9">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8"/>
  </w:num>
  <w:num w:numId="2">
    <w:abstractNumId w:val="21"/>
  </w:num>
  <w:num w:numId="3">
    <w:abstractNumId w:val="13"/>
  </w:num>
  <w:num w:numId="4">
    <w:abstractNumId w:val="49"/>
  </w:num>
  <w:num w:numId="5">
    <w:abstractNumId w:val="25"/>
  </w:num>
  <w:num w:numId="6">
    <w:abstractNumId w:val="4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8"/>
  </w:num>
  <w:num w:numId="11">
    <w:abstractNumId w:val="31"/>
  </w:num>
  <w:num w:numId="12">
    <w:abstractNumId w:val="15"/>
  </w:num>
  <w:num w:numId="13">
    <w:abstractNumId w:val="37"/>
  </w:num>
  <w:num w:numId="14">
    <w:abstractNumId w:val="27"/>
  </w:num>
  <w:num w:numId="15">
    <w:abstractNumId w:val="11"/>
  </w:num>
  <w:num w:numId="16">
    <w:abstractNumId w:val="32"/>
  </w:num>
  <w:num w:numId="17">
    <w:abstractNumId w:val="39"/>
  </w:num>
  <w:num w:numId="18">
    <w:abstractNumId w:val="45"/>
  </w:num>
  <w:num w:numId="19">
    <w:abstractNumId w:val="40"/>
  </w:num>
  <w:num w:numId="20">
    <w:abstractNumId w:val="16"/>
  </w:num>
  <w:num w:numId="21">
    <w:abstractNumId w:val="19"/>
  </w:num>
  <w:num w:numId="22">
    <w:abstractNumId w:val="44"/>
  </w:num>
  <w:num w:numId="23">
    <w:abstractNumId w:val="17"/>
  </w:num>
  <w:num w:numId="24">
    <w:abstractNumId w:val="29"/>
  </w:num>
  <w:num w:numId="25">
    <w:abstractNumId w:val="7"/>
  </w:num>
  <w:num w:numId="26">
    <w:abstractNumId w:val="10"/>
  </w:num>
  <w:num w:numId="27">
    <w:abstractNumId w:val="9"/>
  </w:num>
  <w:num w:numId="28">
    <w:abstractNumId w:val="26"/>
  </w:num>
  <w:num w:numId="29">
    <w:abstractNumId w:val="8"/>
  </w:num>
  <w:num w:numId="30">
    <w:abstractNumId w:val="14"/>
  </w:num>
  <w:num w:numId="31">
    <w:abstractNumId w:val="36"/>
  </w:num>
  <w:num w:numId="32">
    <w:abstractNumId w:val="20"/>
  </w:num>
  <w:num w:numId="33">
    <w:abstractNumId w:val="24"/>
  </w:num>
  <w:num w:numId="34">
    <w:abstractNumId w:val="46"/>
  </w:num>
  <w:num w:numId="35">
    <w:abstractNumId w:val="42"/>
  </w:num>
  <w:num w:numId="36">
    <w:abstractNumId w:val="35"/>
  </w:num>
  <w:num w:numId="37">
    <w:abstractNumId w:val="47"/>
  </w:num>
  <w:num w:numId="38">
    <w:abstractNumId w:val="23"/>
  </w:num>
  <w:num w:numId="39">
    <w:abstractNumId w:val="33"/>
  </w:num>
  <w:num w:numId="40">
    <w:abstractNumId w:val="30"/>
  </w:num>
  <w:num w:numId="41">
    <w:abstractNumId w:val="18"/>
  </w:num>
  <w:num w:numId="42">
    <w:abstractNumId w:val="34"/>
  </w:num>
  <w:num w:numId="43">
    <w:abstractNumId w:val="43"/>
  </w:num>
  <w:num w:numId="44">
    <w:abstractNumId w:val="28"/>
  </w:num>
  <w:numIdMacAtCleanup w:val="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74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61F4"/>
    <w:rsid w:val="000E6C28"/>
    <w:rsid w:val="000E7ADD"/>
    <w:rsid w:val="000F0142"/>
    <w:rsid w:val="000F0973"/>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D70B1"/>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074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E6C71"/>
    <w:rsid w:val="002F0169"/>
    <w:rsid w:val="002F0D2E"/>
    <w:rsid w:val="002F1015"/>
    <w:rsid w:val="002F1C90"/>
    <w:rsid w:val="002F2AED"/>
    <w:rsid w:val="002F3A62"/>
    <w:rsid w:val="002F41A1"/>
    <w:rsid w:val="002F6637"/>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2EF3"/>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DD0"/>
    <w:rsid w:val="003D5E96"/>
    <w:rsid w:val="003D670A"/>
    <w:rsid w:val="003E04FF"/>
    <w:rsid w:val="003E1FDA"/>
    <w:rsid w:val="003E49B9"/>
    <w:rsid w:val="003E4BFA"/>
    <w:rsid w:val="003E5674"/>
    <w:rsid w:val="003F0062"/>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500A"/>
    <w:rsid w:val="00477293"/>
    <w:rsid w:val="00480A89"/>
    <w:rsid w:val="00482130"/>
    <w:rsid w:val="004821AC"/>
    <w:rsid w:val="004843E5"/>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7FFA"/>
    <w:rsid w:val="004C3B54"/>
    <w:rsid w:val="004C3BEE"/>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F18"/>
    <w:rsid w:val="009270EA"/>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78D5"/>
    <w:rsid w:val="009813DA"/>
    <w:rsid w:val="00982F46"/>
    <w:rsid w:val="009835DE"/>
    <w:rsid w:val="009857F6"/>
    <w:rsid w:val="009874FB"/>
    <w:rsid w:val="00987706"/>
    <w:rsid w:val="00987AD5"/>
    <w:rsid w:val="00987F25"/>
    <w:rsid w:val="00990FA8"/>
    <w:rsid w:val="0099182C"/>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6AE"/>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6F0"/>
    <w:rsid w:val="00BD2B6F"/>
    <w:rsid w:val="00BD4EC9"/>
    <w:rsid w:val="00BD61AB"/>
    <w:rsid w:val="00BD6B2A"/>
    <w:rsid w:val="00BE220B"/>
    <w:rsid w:val="00BE409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33CD"/>
    <w:rsid w:val="00C0423E"/>
    <w:rsid w:val="00C050B8"/>
    <w:rsid w:val="00C06573"/>
    <w:rsid w:val="00C10BD0"/>
    <w:rsid w:val="00C122D3"/>
    <w:rsid w:val="00C1323A"/>
    <w:rsid w:val="00C13A26"/>
    <w:rsid w:val="00C13B49"/>
    <w:rsid w:val="00C16FA1"/>
    <w:rsid w:val="00C17518"/>
    <w:rsid w:val="00C2013E"/>
    <w:rsid w:val="00C2154E"/>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7270"/>
    <w:rsid w:val="00C874A9"/>
    <w:rsid w:val="00C91315"/>
    <w:rsid w:val="00C92264"/>
    <w:rsid w:val="00C9257D"/>
    <w:rsid w:val="00C930EB"/>
    <w:rsid w:val="00C9350B"/>
    <w:rsid w:val="00C95B25"/>
    <w:rsid w:val="00C96712"/>
    <w:rsid w:val="00C96713"/>
    <w:rsid w:val="00C96A33"/>
    <w:rsid w:val="00C97B33"/>
    <w:rsid w:val="00CA127D"/>
    <w:rsid w:val="00CA1B1B"/>
    <w:rsid w:val="00CA654C"/>
    <w:rsid w:val="00CA6CAA"/>
    <w:rsid w:val="00CA6F4D"/>
    <w:rsid w:val="00CA715D"/>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9B8"/>
    <w:rsid w:val="00D245C5"/>
    <w:rsid w:val="00D247DA"/>
    <w:rsid w:val="00D247F1"/>
    <w:rsid w:val="00D24854"/>
    <w:rsid w:val="00D24C5B"/>
    <w:rsid w:val="00D30B3A"/>
    <w:rsid w:val="00D30C3C"/>
    <w:rsid w:val="00D32BD5"/>
    <w:rsid w:val="00D32C30"/>
    <w:rsid w:val="00D33182"/>
    <w:rsid w:val="00D34011"/>
    <w:rsid w:val="00D349AD"/>
    <w:rsid w:val="00D355B3"/>
    <w:rsid w:val="00D36638"/>
    <w:rsid w:val="00D37213"/>
    <w:rsid w:val="00D4120F"/>
    <w:rsid w:val="00D414B0"/>
    <w:rsid w:val="00D42C69"/>
    <w:rsid w:val="00D4581C"/>
    <w:rsid w:val="00D464E1"/>
    <w:rsid w:val="00D465EB"/>
    <w:rsid w:val="00D473DB"/>
    <w:rsid w:val="00D4785E"/>
    <w:rsid w:val="00D50780"/>
    <w:rsid w:val="00D5146C"/>
    <w:rsid w:val="00D5235F"/>
    <w:rsid w:val="00D539B4"/>
    <w:rsid w:val="00D551A1"/>
    <w:rsid w:val="00D569D4"/>
    <w:rsid w:val="00D57085"/>
    <w:rsid w:val="00D573CA"/>
    <w:rsid w:val="00D57E44"/>
    <w:rsid w:val="00D57ECC"/>
    <w:rsid w:val="00D61D4B"/>
    <w:rsid w:val="00D6249C"/>
    <w:rsid w:val="00D63058"/>
    <w:rsid w:val="00D631FD"/>
    <w:rsid w:val="00D63E6F"/>
    <w:rsid w:val="00D64163"/>
    <w:rsid w:val="00D643AC"/>
    <w:rsid w:val="00D648A2"/>
    <w:rsid w:val="00D65E5F"/>
    <w:rsid w:val="00D66264"/>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F7"/>
    <w:rsid w:val="00E52062"/>
    <w:rsid w:val="00E53F74"/>
    <w:rsid w:val="00E54C4B"/>
    <w:rsid w:val="00E5533F"/>
    <w:rsid w:val="00E55416"/>
    <w:rsid w:val="00E56458"/>
    <w:rsid w:val="00E60601"/>
    <w:rsid w:val="00E609FF"/>
    <w:rsid w:val="00E61628"/>
    <w:rsid w:val="00E61C2C"/>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6E8A"/>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1ACA"/>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443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veljače 2022.</izvorni_sadrzaj>
    <derivirana_varijabla naziv="DomainObject.StvarniPocetakDatum_1">15. veljače 2022.</derivirana_varijabla>
  </DomainObject.StvarniPocetakDatum>
  <DomainObject.StvarniZavrsetakDatum>
    <izvorni_sadrzaj>15. veljače 2022.</izvorni_sadrzaj>
    <derivirana_varijabla naziv="DomainObject.StvarniZavrsetakDatum_1">15. veljače 2022.</derivirana_varijabla>
  </DomainObject.StvarniZavrsetakDatum>
  <DomainObject.PlaniraniZavrsetakDatum>
    <izvorni_sadrzaj>15. veljače 2022.</izvorni_sadrzaj>
    <derivirana_varijabla naziv="DomainObject.PlaniraniZavrsetakDatum_1">15. veljače 2022.</derivirana_varijabla>
  </DomainObject.PlaniraniZavrsetakDatum>
  <DomainObject.PlaniraniPocetakDatum>
    <izvorni_sadrzaj>15. veljače 2022.</izvorni_sadrzaj>
    <derivirana_varijabla naziv="DomainObject.PlaniraniPocetakDatum_1">15. veljače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veljače 2022.</izvorni_sadrzaj>
    <derivirana_varijabla naziv="DomainObject.Zapisnik.DatumKreiranja_1">15. veljače 2022.</derivirana_varijabla>
  </DomainObject.Zapisnik.DatumKreiranja>
  <DomainObject.Zapisnik.ImovinskaKorist>
    <izvorni_sadrzaj/>
    <derivirana_varijabla naziv="DomainObject.Zapisnik.ImovinskaKorist_1"/>
  </DomainObject.Zapisnik.ImovinskaKorist>
  <DomainObject.Zapisnik.Oznaka>
    <izvorni_sadrzaj>St-3215/2021-14</izvorni_sadrzaj>
    <derivirana_varijabla naziv="DomainObject.Zapisnik.Oznaka_1">St-3215/2021-14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3215</izvorni_sadrzaj>
    <derivirana_varijabla naziv="DomainObject.Predmet.Broj_1">3215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2021.</izvorni_sadrzaj>
    <derivirana_varijabla naziv="DomainObject.Predmet.DatumOsnivanja_1">14.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St-3215/2021</izvorni_sadrzaj>
    <derivirana_varijabla naziv="DomainObject.Predmet.OznakaBroj_1">St-3215/2021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Primum logistics društvo s ograničenom odgovornošću za usluge skladištenja i prijevoz robe</izvorni_sadrzaj>
    <derivirana_varijabla naziv="DomainObject.Predmet.ProtustrankaFormated_1">  Primum logistics društvo s ograničenom odgovornošću za usluge skladištenja i prijevoz robe</derivirana_varijabla>
  </DomainObject.Predmet.ProtustrankaFormated>
  <DomainObject.Predmet.ProtustrankaFormatedOIB>
    <izvorni_sadrzaj>  Primum logistics društvo s ograničenom odgovornošću za usluge skladištenja i prijevoz robe, OIB 71248403302</izvorni_sadrzaj>
    <derivirana_varijabla naziv="DomainObject.Predmet.ProtustrankaFormatedOIB_1">  Primum logistics društvo s ograničenom odgovornošću za usluge skladištenja i prijevoz robe, OIB 71248403302</derivirana_varijabla>
  </DomainObject.Predmet.ProtustrankaFormatedOIB>
  <DomainObject.Predmet.ProtustrankaFormatedWithAdress>
    <izvorni_sadrzaj> Primum logistics društvo s ograničenom odgovornošću za usluge skladištenja i prijevoz robe, Radnička cesta 218, 10000 Zagreb</izvorni_sadrzaj>
    <derivirana_varijabla naziv="DomainObject.Predmet.ProtustrankaFormatedWithAdress_1"> Primum logistics društvo s ograničenom odgovornošću za usluge skladištenja i prijevoz robe, Radnička cesta 218, 10000 Zagreb</derivirana_varijabla>
  </DomainObject.Predmet.ProtustrankaFormatedWithAdress>
  <DomainObject.Predmet.ProtustrankaFormatedWithAdressOIB>
    <izvorni_sadrzaj> Primum logistics društvo s ograničenom odgovornošću za usluge skladištenja i prijevoz robe, OIB 71248403302, Radnička cesta 218, 10000 Zagreb</izvorni_sadrzaj>
    <derivirana_varijabla naziv="DomainObject.Predmet.ProtustrankaFormatedWithAdressOIB_1"> Primum logistics društvo s ograničenom odgovornošću za usluge skladištenja i prijevoz robe, OIB 71248403302, Radnička cesta 218, 10000 Zagreb</derivirana_varijabla>
  </DomainObject.Predmet.ProtustrankaFormatedWithAdressOIB>
  <DomainObject.Predmet.ProtustrankaWithAdress>
    <izvorni_sadrzaj>Primum logistics društvo s ograničenom odgovornošću za usluge skladištenja i prijevoz robe Radnička cesta 218, 10000 Zagreb</izvorni_sadrzaj>
    <derivirana_varijabla naziv="DomainObject.Predmet.ProtustrankaWithAdress_1">Primum logistics društvo s ograničenom odgovornošću za usluge skladištenja i prijevoz robe Radnička cesta 218, 10000 Zagreb</derivirana_varijabla>
  </DomainObject.Predmet.ProtustrankaWithAdress>
  <DomainObject.Predmet.ProtustrankaWithAdressOIB>
    <izvorni_sadrzaj>Primum logistics društvo s ograničenom odgovornošću za usluge skladištenja i prijevoz robe, OIB 71248403302, Radnička cesta 218, 10000 Zagreb</izvorni_sadrzaj>
    <derivirana_varijabla naziv="DomainObject.Predmet.ProtustrankaWithAdressOIB_1">Primum logistics društvo s ograničenom odgovornošću za usluge skladištenja i prijevoz robe, OIB 71248403302, Radnička cesta 218, 10000 Zagreb</derivirana_varijabla>
  </DomainObject.Predmet.ProtustrankaWithAdressOIB>
  <DomainObject.Predmet.ProtustrankaNazivFormated>
    <izvorni_sadrzaj>Primum logistics društvo s ograničenom odgovornošću za usluge skladištenja i prijevoz robe</izvorni_sadrzaj>
    <derivirana_varijabla naziv="DomainObject.Predmet.ProtustrankaNazivFormated_1">Primum logistics društvo s ograničenom odgovornošću za usluge skladištenja i prijevoz robe</derivirana_varijabla>
  </DomainObject.Predmet.ProtustrankaNazivFormated>
  <DomainObject.Predmet.ProtustrankaNazivFormatedOIB>
    <izvorni_sadrzaj>Primum logistics društvo s ograničenom odgovornošću za usluge skladištenja i prijevoz robe, OIB 71248403302</izvorni_sadrzaj>
    <derivirana_varijabla naziv="DomainObject.Predmet.ProtustrankaNazivFormatedOIB_1">Primum logistics društvo s ograničenom odgovornošću za usluge skladištenja i prijevoz robe, OIB 71248403302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INTEGRALOG d.o.o.; Vedran Hirtz</izvorni_sadrzaj>
    <derivirana_varijabla naziv="DomainObject.Predmet.StrankaFormated_1">  INTEGRALOG d.o.o.; Vedran Hirtz</derivirana_varijabla>
  </DomainObject.Predmet.StrankaFormated>
  <DomainObject.Predmet.StrankaFormatedOIB>
    <izvorni_sadrzaj>  INTEGRALOG d.o.o., OIB 71248403302; Vedran Hirtz, OIB 71307703929</izvorni_sadrzaj>
    <derivirana_varijabla naziv="DomainObject.Predmet.StrankaFormatedOIB_1">  INTEGRALOG d.o.o., OIB 71248403302; Vedran Hirtz, OIB 71307703929</derivirana_varijabla>
  </DomainObject.Predmet.StrankaFormatedOIB>
  <DomainObject.Predmet.StrankaFormatedWithAdress>
    <izvorni_sadrzaj> INTEGRALOG d.o.o., Jankomir 25, 10000 Zagreb; Vedran Hirtz, Ulica Stjepana Babonića 97, 10000 Zagreb</izvorni_sadrzaj>
    <derivirana_varijabla naziv="DomainObject.Predmet.StrankaFormatedWithAdress_1"> INTEGRALOG d.o.o., Jankomir 25, 10000 Zagreb; Vedran Hirtz, Ulica Stjepana Babonića 97, 10000 Zagreb</derivirana_varijabla>
  </DomainObject.Predmet.StrankaFormatedWithAdress>
  <DomainObject.Predmet.StrankaFormatedWithAdressOIB>
    <izvorni_sadrzaj> INTEGRALOG d.o.o., OIB 71248403302, Jankomir 25, 10000 Zagreb; Vedran Hirtz, OIB 71307703929, Ulica Stjepana Babonića 97, 10000 Zagreb</izvorni_sadrzaj>
    <derivirana_varijabla naziv="DomainObject.Predmet.StrankaFormatedWithAdressOIB_1"> INTEGRALOG d.o.o., OIB 71248403302, Jankomir 25, 10000 Zagreb; Vedran Hirtz, OIB 71307703929, Ulica Stjepana Babonića 97, 10000 Zagreb</derivirana_varijabla>
  </DomainObject.Predmet.StrankaFormatedWithAdressOIB>
  <DomainObject.Predmet.StrankaWithAdress>
    <izvorni_sadrzaj>INTEGRALOG d.o.o. Jankomir 25,10000 Zagreb,Vedran Hirtz Ulica Stjepana Babonića 97,10000 Zagreb</izvorni_sadrzaj>
    <derivirana_varijabla naziv="DomainObject.Predmet.StrankaWithAdress_1">INTEGRALOG d.o.o. Jankomir 25,10000 Zagreb,Vedran Hirtz Ulica Stjepana Babonića 97,10000 Zagreb</derivirana_varijabla>
  </DomainObject.Predmet.StrankaWithAdress>
  <DomainObject.Predmet.StrankaWithAdressOIB>
    <izvorni_sadrzaj>INTEGRALOG d.o.o., OIB 71248403302, Jankomir 25,10000 Zagreb,Vedran Hirtz, OIB 71307703929, Ulica Stjepana Babonića 97,10000 Zagreb</izvorni_sadrzaj>
    <derivirana_varijabla naziv="DomainObject.Predmet.StrankaWithAdressOIB_1">INTEGRALOG d.o.o., OIB 71248403302, Jankomir 25,10000 Zagreb,Vedran Hirtz, OIB 71307703929, Ulica Stjepana Babonića 97,10000 Zagreb</derivirana_varijabla>
  </DomainObject.Predmet.StrankaWithAdressOIB>
  <DomainObject.Predmet.StrankaNazivFormated>
    <izvorni_sadrzaj>INTEGRALOG d.o.o.,Vedran Hirtz</izvorni_sadrzaj>
    <derivirana_varijabla naziv="DomainObject.Predmet.StrankaNazivFormated_1">INTEGRALOG d.o.o.,Vedran Hirtz</derivirana_varijabla>
  </DomainObject.Predmet.StrankaNazivFormated>
  <DomainObject.Predmet.StrankaNazivFormatedOIB>
    <izvorni_sadrzaj>INTEGRALOG d.o.o., OIB 71248403302,Vedran Hirtz, OIB 71307703929</izvorni_sadrzaj>
    <derivirana_varijabla naziv="DomainObject.Predmet.StrankaNazivFormatedOIB_1">INTEGRALOG d.o.o., OIB 71248403302,Vedran Hirtz, OIB 71307703929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INTEGRALOG d.o.o.</item>
      <item>Vedran Hirtz</item>
    </izvorni_sadrzaj>
    <derivirana_varijabla naziv="DomainObject.Predmet.StrankaListFormated_1">
      <item>INTEGRALOG d.o.o.</item>
      <item>Vedran Hirtz</item>
    </derivirana_varijabla>
  </DomainObject.Predmet.StrankaListFormated>
  <DomainObject.Predmet.StrankaListFormatedOIB>
    <izvorni_sadrzaj>
      <item>INTEGRALOG d.o.o., OIB 71248403302</item>
      <item>Vedran Hirtz, OIB 71307703929</item>
    </izvorni_sadrzaj>
    <derivirana_varijabla naziv="DomainObject.Predmet.StrankaListFormatedOIB_1">
      <item>INTEGRALOG d.o.o., OIB 71248403302</item>
      <item>Vedran Hirtz, OIB 71307703929</item>
    </derivirana_varijabla>
  </DomainObject.Predmet.StrankaListFormatedOIB>
  <DomainObject.Predmet.StrankaListFormatedWithAdress>
    <izvorni_sadrzaj>
      <item>INTEGRALOG d.o.o., Jankomir 25, 10000 Zagreb</item>
      <item>Vedran Hirtz, Ulica Stjepana Babonića 97, 10000 Zagreb</item>
    </izvorni_sadrzaj>
    <derivirana_varijabla naziv="DomainObject.Predmet.StrankaListFormatedWithAdress_1">
      <item>INTEGRALOG d.o.o., Jankomir 25, 10000 Zagreb</item>
      <item>Vedran Hirtz, Ulica Stjepana Babonića 97, 10000 Zagreb</item>
    </derivirana_varijabla>
  </DomainObject.Predmet.StrankaListFormatedWithAdress>
  <DomainObject.Predmet.StrankaListFormatedWithAdressOIB>
    <izvorni_sadrzaj>
      <item>INTEGRALOG d.o.o., OIB 71248403302, Jankomir 25, 10000 Zagreb</item>
      <item>Vedran Hirtz, OIB 71307703929, Ulica Stjepana Babonića 97, 10000 Zagreb</item>
    </izvorni_sadrzaj>
    <derivirana_varijabla naziv="DomainObject.Predmet.StrankaListFormatedWithAdressOIB_1">
      <item>INTEGRALOG d.o.o., OIB 71248403302, Jankomir 25, 10000 Zagreb</item>
      <item>Vedran Hirtz, OIB 71307703929, Ulica Stjepana Babonića 97, 10000 Zagreb</item>
    </derivirana_varijabla>
  </DomainObject.Predmet.StrankaListFormatedWithAdressOIB>
  <DomainObject.Predmet.StrankaListNazivFormated>
    <izvorni_sadrzaj>
      <item>INTEGRALOG d.o.o.</item>
      <item>Vedran Hirtz</item>
    </izvorni_sadrzaj>
    <derivirana_varijabla naziv="DomainObject.Predmet.StrankaListNazivFormated_1">
      <item>INTEGRALOG d.o.o.</item>
      <item>Vedran Hirtz</item>
    </derivirana_varijabla>
  </DomainObject.Predmet.StrankaListNazivFormated>
  <DomainObject.Predmet.StrankaListNazivFormatedOIB>
    <izvorni_sadrzaj>
      <item>INTEGRALOG d.o.o., OIB 71248403302</item>
      <item>Vedran Hirtz, OIB 71307703929</item>
    </izvorni_sadrzaj>
    <derivirana_varijabla naziv="DomainObject.Predmet.StrankaListNazivFormatedOIB_1">
      <item>INTEGRALOG d.o.o., OIB 71248403302</item>
      <item>Vedran Hirtz, OIB 71307703929</item>
    </derivirana_varijabla>
  </DomainObject.Predmet.StrankaListNazivFormatedOIB>
  <DomainObject.Predmet.ProtuStrankaListFormated>
    <izvorni_sadrzaj>
      <item>Primum logistics društvo s ograničenom odgovornošću za usluge skladištenja i prijevoz robe</item>
    </izvorni_sadrzaj>
    <derivirana_varijabla naziv="DomainObject.Predmet.ProtuStrankaListFormated_1">
      <item>Primum logistics društvo s ograničenom odgovornošću za usluge skladištenja i prijevoz robe</item>
    </derivirana_varijabla>
  </DomainObject.Predmet.ProtuStrankaListFormated>
  <DomainObject.Predmet.ProtuStrankaListFormatedOIB>
    <izvorni_sadrzaj>
      <item>Primum logistics društvo s ograničenom odgovornošću za usluge skladištenja i prijevoz robe, OIB 71248403302</item>
    </izvorni_sadrzaj>
    <derivirana_varijabla naziv="DomainObject.Predmet.ProtuStrankaListFormatedOIB_1">
      <item>Primum logistics društvo s ograničenom odgovornošću za usluge skladištenja i prijevoz robe, OIB 71248403302</item>
    </derivirana_varijabla>
  </DomainObject.Predmet.ProtuStrankaListFormatedOIB>
  <DomainObject.Predmet.ProtuStrankaListFormatedWithAdress>
    <izvorni_sadrzaj>
      <item>Primum logistics društvo s ograničenom odgovornošću za usluge skladištenja i prijevoz robe, Radnička cesta 218, 10000 Zagreb</item>
    </izvorni_sadrzaj>
    <derivirana_varijabla naziv="DomainObject.Predmet.ProtuStrankaListFormatedWithAdress_1">
      <item>Primum logistics društvo s ograničenom odgovornošću za usluge skladištenja i prijevoz robe, Radnička cesta 218, 10000 Zagreb</item>
    </derivirana_varijabla>
  </DomainObject.Predmet.ProtuStrankaListFormatedWithAdress>
  <DomainObject.Predmet.ProtuStrankaListFormatedWithAdressOIB>
    <izvorni_sadrzaj>
      <item>Primum logistics društvo s ograničenom odgovornošću za usluge skladištenja i prijevoz robe, OIB 71248403302, Radnička cesta 218, 10000 Zagreb</item>
    </izvorni_sadrzaj>
    <derivirana_varijabla naziv="DomainObject.Predmet.ProtuStrankaListFormatedWithAdressOIB_1">
      <item>Primum logistics društvo s ograničenom odgovornošću za usluge skladištenja i prijevoz robe, OIB 71248403302, Radnička cesta 218, 10000 Zagreb</item>
    </derivirana_varijabla>
  </DomainObject.Predmet.ProtuStrankaListFormatedWithAdressOIB>
  <DomainObject.Predmet.ProtuStrankaListNazivFormated>
    <izvorni_sadrzaj>
      <item>Primum logistics društvo s ograničenom odgovornošću za usluge skladištenja i prijevoz robe</item>
    </izvorni_sadrzaj>
    <derivirana_varijabla naziv="DomainObject.Predmet.ProtuStrankaListNazivFormated_1">
      <item>Primum logistics društvo s ograničenom odgovornošću za usluge skladištenja i prijevoz robe</item>
    </derivirana_varijabla>
  </DomainObject.Predmet.ProtuStrankaListNazivFormated>
  <DomainObject.Predmet.ProtuStrankaListNazivFormatedOIB>
    <izvorni_sadrzaj>
      <item>Primum logistics društvo s ograničenom odgovornošću za usluge skladištenja i prijevoz robe, OIB 71248403302</item>
    </izvorni_sadrzaj>
    <derivirana_varijabla naziv="DomainObject.Predmet.ProtuStrankaListNazivFormatedOIB_1">
      <item>Primum logistics društvo s ograničenom odgovornošću za usluge skladištenja i prijevoz robe, OIB 71248403302</item>
    </derivirana_varijabla>
  </DomainObject.Predmet.ProtuStrankaListNazivFormatedOIB>
  <DomainObject.Predmet.OstaliListFormated>
    <izvorni_sadrzaj>
      <item>Jerko Grgić</item>
      <item>Renata Pejanović</item>
      <item>Krešimir Lisak</item>
      <item>Marko Zečević</item>
      <item>Vedran Hirtz</item>
    </izvorni_sadrzaj>
    <derivirana_varijabla naziv="DomainObject.Predmet.OstaliListFormated_1">
      <item>Jerko Grgić</item>
      <item>Renata Pejanović</item>
      <item>Krešimir Lisak</item>
      <item>Marko Zečević</item>
      <item>Vedran Hirtz</item>
    </derivirana_varijabla>
  </DomainObject.Predmet.OstaliListFormated>
  <DomainObject.Predmet.OstaliListFormatedOIB>
    <izvorni_sadrzaj>
      <item>Jerko Grgić, OIB 39233739077</item>
      <item>Renata Pejanović</item>
      <item>Krešimir Lisak, OIB 20234800100</item>
      <item>Marko Zečević, OIB 61144983126</item>
      <item>Vedran Hirtz, OIB 71307703929</item>
    </izvorni_sadrzaj>
    <derivirana_varijabla naziv="DomainObject.Predmet.OstaliListFormatedOIB_1">
      <item>Jerko Grgić, OIB 39233739077</item>
      <item>Renata Pejanović</item>
      <item>Krešimir Lisak, OIB 20234800100</item>
      <item>Marko Zečević, OIB 61144983126</item>
      <item>Vedran Hirtz, OIB 71307703929</item>
    </derivirana_varijabla>
  </DomainObject.Predmet.OstaliListFormatedOIB>
  <DomainObject.Predmet.OstaliListFormatedWithAdress>
    <izvorni_sadrzaj>
      <item>Jerko Grgić, Banjavčićeva 22, 10000 Zagreb</item>
      <item>Renata Pejanović, LJ.F.Vukotinovića 9, 10000 Zagreb</item>
      <item>Krešimir Lisak, Petrinjska 9, 10000 Zagreb</item>
      <item>Marko Zečević, Selska cesta 3/I, 10000 Zagreb</item>
      <item>Vedran Hirtz, Ulica Stjepana Babonića 102, 10000 Zagreb</item>
    </izvorni_sadrzaj>
    <derivirana_varijabla naziv="DomainObject.Predmet.OstaliListFormatedWithAdress_1">
      <item>Jerko Grgić, Banjavčićeva 22, 10000 Zagreb</item>
      <item>Renata Pejanović, LJ.F.Vukotinovića 9, 10000 Zagreb</item>
      <item>Krešimir Lisak, Petrinjska 9, 10000 Zagreb</item>
      <item>Marko Zečević, Selska cesta 3/I, 10000 Zagreb</item>
      <item>Vedran Hirtz, Ulica Stjepana Babonića 102, 10000 Zagreb</item>
    </derivirana_varijabla>
  </DomainObject.Predmet.OstaliListFormatedWithAdress>
  <DomainObject.Predmet.OstaliListFormatedWithAdressOIB>
    <izvorni_sadrzaj>
      <item>Jerko Grgić, OIB 39233739077, Banjavčićeva 22, 10000 Zagreb</item>
      <item>Renata Pejanović, LJ.F.Vukotinovića 9, 10000 Zagreb</item>
      <item>Krešimir Lisak, OIB 20234800100, Petrinjska 9, 10000 Zagreb</item>
      <item>Marko Zečević, OIB 61144983126, Selska cesta 3/I, 10000 Zagreb</item>
      <item>Vedran Hirtz, OIB 71307703929, Ulica Stjepana Babonića 102, 10000 Zagreb</item>
    </izvorni_sadrzaj>
    <derivirana_varijabla naziv="DomainObject.Predmet.OstaliListFormatedWithAdressOIB_1">
      <item>Jerko Grgić, OIB 39233739077, Banjavčićeva 22, 10000 Zagreb</item>
      <item>Renata Pejanović, LJ.F.Vukotinovića 9, 10000 Zagreb</item>
      <item>Krešimir Lisak, OIB 20234800100, Petrinjska 9, 10000 Zagreb</item>
      <item>Marko Zečević, OIB 61144983126, Selska cesta 3/I, 10000 Zagreb</item>
      <item>Vedran Hirtz, OIB 71307703929, Ulica Stjepana Babonića 102, 10000 Zagreb</item>
    </derivirana_varijabla>
  </DomainObject.Predmet.OstaliListFormatedWithAdressOIB>
  <DomainObject.Predmet.OstaliListNazivFormated>
    <izvorni_sadrzaj>
      <item>Jerko Grgić</item>
      <item>Renata Pejanović</item>
      <item>Krešimir Lisak</item>
      <item>Marko Zečević</item>
      <item>Vedran Hirtz</item>
    </izvorni_sadrzaj>
    <derivirana_varijabla naziv="DomainObject.Predmet.OstaliListNazivFormated_1">
      <item>Jerko Grgić</item>
      <item>Renata Pejanović</item>
      <item>Krešimir Lisak</item>
      <item>Marko Zečević</item>
      <item>Vedran Hirtz</item>
    </derivirana_varijabla>
  </DomainObject.Predmet.OstaliListNazivFormated>
  <DomainObject.Predmet.OstaliListNazivFormatedOIB>
    <izvorni_sadrzaj>
      <item>Jerko Grgić, OIB 39233739077</item>
      <item>Renata Pejanović</item>
      <item>Krešimir Lisak, OIB 20234800100</item>
      <item>Marko Zečević, OIB 61144983126</item>
      <item>Vedran Hirtz, OIB 71307703929</item>
    </izvorni_sadrzaj>
    <derivirana_varijabla naziv="DomainObject.Predmet.OstaliListNazivFormatedOIB_1">
      <item>Jerko Grgić, OIB 39233739077</item>
      <item>Renata Pejanović</item>
      <item>Krešimir Lisak, OIB 20234800100</item>
      <item>Marko Zečević, OIB 61144983126</item>
      <item>Vedran Hirtz, OIB 71307703929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2022.</izvorni_sadrzaj>
    <derivirana_varijabla naziv="DomainObject.Datum_1">15. veljače 2022.</derivirana_varijabla>
  </DomainObject.Datum>
  <DomainObject.PoslovniBrojDokumenta>
    <izvorni_sadrzaj>St-3215/2021-14</izvorni_sadrzaj>
    <derivirana_varijabla naziv="DomainObject.PoslovniBrojDokumenta_1">St-3215/2021-14</derivirana_varijabla>
  </DomainObject.PoslovniBrojDokumenta>
  <DomainObject.Predmet.StrankaIDrugi>
    <izvorni_sadrzaj>INTEGRALOG d.o.o. i dr.</izvorni_sadrzaj>
    <derivirana_varijabla naziv="DomainObject.Predmet.StrankaIDrugi_1">INTEGRALOG d.o.o. i dr.</derivirana_varijabla>
  </DomainObject.Predmet.StrankaIDrugi>
  <DomainObject.Predmet.ProtustrankaIDrugi>
    <izvorni_sadrzaj>Primum logistics društvo s ograničenom odgovornošću za usluge skladištenja i prijevoz robe</izvorni_sadrzaj>
    <derivirana_varijabla naziv="DomainObject.Predmet.ProtustrankaIDrugi_1">Primum logistics društvo s ograničenom odgovornošću za usluge skladištenja i prijevoz robe</derivirana_varijabla>
  </DomainObject.Predmet.ProtustrankaIDrugi>
  <DomainObject.Predmet.StrankaIDrugiAdressOIB>
    <izvorni_sadrzaj>INTEGRALOG d.o.o., OIB 71248403302, Jankomir 25, 10000 Zagreb i dr.</izvorni_sadrzaj>
    <derivirana_varijabla naziv="DomainObject.Predmet.StrankaIDrugiAdressOIB_1">INTEGRALOG d.o.o., OIB 71248403302, Jankomir 25, 10000 Zagreb i dr.</derivirana_varijabla>
  </DomainObject.Predmet.StrankaIDrugiAdressOIB>
  <DomainObject.Predmet.ProtustrankaIDrugiAdressOIB>
    <izvorni_sadrzaj>Primum logistics društvo s ograničenom odgovornošću za usluge skladištenja i prijevoz robe, OIB 71248403302, Radnička cesta 218, 10000 Zagreb</izvorni_sadrzaj>
    <derivirana_varijabla naziv="DomainObject.Predmet.ProtustrankaIDrugiAdressOIB_1">Primum logistics društvo s ograničenom odgovornošću za usluge skladištenja i prijevoz robe, OIB 71248403302, Radnička cesta 218,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Primum logistics društvo s ograničenom odgovornošću za usluge skladištenja i prijevoz robe</item>
      <item>Jerko Grgić</item>
      <item>Vedran Hirtz</item>
      <item>Renata Pejanović</item>
      <item>Krešimir Lisak</item>
      <item>Marko Zečević</item>
      <item>INTEGRALOG d.o.o.</item>
      <item>Vedran Hirtz</item>
    </izvorni_sadrzaj>
    <derivirana_varijabla naziv="DomainObject.Predmet.SudioniciListNaziv_1">
      <item>Primum logistics društvo s ograničenom odgovornošću za usluge skladištenja i prijevoz robe</item>
      <item>Jerko Grgić</item>
      <item>Vedran Hirtz</item>
      <item>Renata Pejanović</item>
      <item>Krešimir Lisak</item>
      <item>Marko Zečević</item>
      <item>INTEGRALOG d.o.o.</item>
      <item>Vedran Hirtz</item>
    </derivirana_varijabla>
  </DomainObject.Predmet.SudioniciListNaziv>
  <DomainObject.Predmet.SudioniciListAdressOIB>
    <izvorni_sadrzaj>
      <item>Primum logistics društvo s ograničenom odgovornošću za usluge skladištenja i prijevoz robe, OIB 71248403302, Radnička cesta 218,10000 Zagreb</item>
      <item>Jerko Grgić, OIB 39233739077, Banjavčićeva 22,10000 Zagreb</item>
      <item>Vedran Hirtz, OIB 71307703929, Ulica Stjepana Babonića 97,10000 Zagreb</item>
      <item>Renata Pejanović, LJ.F.Vukotinovića 9,10000 Zagreb</item>
      <item>Krešimir Lisak, OIB 20234800100, Petrinjska 9,10000 Zagreb</item>
      <item>Marko Zečević, OIB 61144983126, Selska cesta 3/I,10000 Zagreb</item>
      <item>INTEGRALOG d.o.o., OIB 71248403302, Jankomir 25,10000 Zagreb</item>
      <item>Vedran Hirtz, OIB 71307703929, Ulica Stjepana Babonića 102,10000 Zagreb</item>
    </izvorni_sadrzaj>
    <derivirana_varijabla naziv="DomainObject.Predmet.SudioniciListAdressOIB_1">
      <item>Primum logistics društvo s ograničenom odgovornošću za usluge skladištenja i prijevoz robe, OIB 71248403302, Radnička cesta 218,10000 Zagreb</item>
      <item>Jerko Grgić, OIB 39233739077, Banjavčićeva 22,10000 Zagreb</item>
      <item>Vedran Hirtz, OIB 71307703929, Ulica Stjepana Babonića 97,10000 Zagreb</item>
      <item>Renata Pejanović, LJ.F.Vukotinovića 9,10000 Zagreb</item>
      <item>Krešimir Lisak, OIB 20234800100, Petrinjska 9,10000 Zagreb</item>
      <item>Marko Zečević, OIB 61144983126, Selska cesta 3/I,10000 Zagreb</item>
      <item>INTEGRALOG d.o.o., OIB 71248403302, Jankomir 25,10000 Zagreb</item>
      <item>Vedran Hirtz, OIB 71307703929, Ulica Stjepana Babonića 102,10000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71248403302</item>
      <item>, OIB 39233739077</item>
      <item>, OIB 71307703929</item>
      <item>, OIB null</item>
      <item>, OIB 20234800100</item>
      <item>, OIB 61144983126</item>
      <item>, OIB 71248403302</item>
      <item>, OIB 71307703929</item>
    </izvorni_sadrzaj>
    <derivirana_varijabla naziv="DomainObject.Predmet.SudioniciListNazivOIB_1">
      <item>, OIB 71248403302</item>
      <item>, OIB 39233739077</item>
      <item>, OIB 71307703929</item>
      <item>, OIB null</item>
      <item>, OIB 20234800100</item>
      <item>, OIB 61144983126</item>
      <item>, OIB 71248403302</item>
      <item>, OIB 71307703929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FA4C4-86F6-4DFF-A901-BF29A4102AC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12</properties:Pages>
  <properties:Words>2258</properties:Words>
  <properties:Characters>13985</properties:Characters>
  <properties:Lines>1081</properties:Lines>
  <properties:Paragraphs>331</properties:Paragraphs>
  <properties:TotalTime>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16328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2022-02-10T10:49:00Z</dcterms:created>
  <dc:creator>Vinka Mihalinčić</dc:creator>
  <cp:lastModifiedBy>Vinka Mihalinčić</cp:lastModifiedBy>
  <cp:lastPrinted>2020-01-15T09:22:00Z</cp:lastPrinted>
  <dcterms:modified xmlns:xsi="http://www.w3.org/2001/XMLSchema-instance" xsi:type="dcterms:W3CDTF">2022-02-15T09:19:00Z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St-3215/2021-14 / Zapisnik - Ispitno ročište (St- 3215-21-ispitno i izvještajno ročište.docx)</vt:lpwstr>
  </prop:property>
  <prop:property fmtid="{D5CDD505-2E9C-101B-9397-08002B2CF9AE}" pid="4" name="CC_coloring">
    <vt:bool>false</vt:bool>
  </prop:property>
  <prop:property fmtid="{D5CDD505-2E9C-101B-9397-08002B2CF9AE}" pid="5" name="BrojStranica">
    <vt:i4>12</vt:i4>
  </prop:property>
</prop:Properties>
</file>